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3D3C5" w14:textId="77777777" w:rsidR="00DF4D1E" w:rsidRPr="00692A85" w:rsidRDefault="00DF4D1E" w:rsidP="00DF4D1E">
      <w:pPr>
        <w:autoSpaceDE w:val="0"/>
        <w:autoSpaceDN w:val="0"/>
        <w:adjustRightInd w:val="0"/>
        <w:spacing w:after="0" w:line="240" w:lineRule="auto"/>
        <w:rPr>
          <w:rFonts w:ascii="Times New Roman" w:hAnsi="Times New Roman" w:cs="Times New Roman"/>
          <w:i/>
          <w:iCs/>
          <w:sz w:val="24"/>
          <w:szCs w:val="24"/>
        </w:rPr>
      </w:pPr>
      <w:r w:rsidRPr="00692A85">
        <w:rPr>
          <w:rFonts w:ascii="Times New Roman" w:hAnsi="Times New Roman" w:cs="Times New Roman"/>
          <w:i/>
          <w:iCs/>
          <w:sz w:val="24"/>
          <w:szCs w:val="24"/>
          <w:lang w:val="ru-RU"/>
        </w:rPr>
        <w:t>Укра</w:t>
      </w:r>
      <w:proofErr w:type="spellStart"/>
      <w:r w:rsidRPr="00692A85">
        <w:rPr>
          <w:rFonts w:ascii="Times New Roman" w:hAnsi="Times New Roman" w:cs="Times New Roman"/>
          <w:i/>
          <w:iCs/>
          <w:sz w:val="24"/>
          <w:szCs w:val="24"/>
        </w:rPr>
        <w:t>їнський</w:t>
      </w:r>
      <w:proofErr w:type="spellEnd"/>
      <w:r w:rsidRPr="00692A85">
        <w:rPr>
          <w:rFonts w:ascii="Times New Roman" w:hAnsi="Times New Roman" w:cs="Times New Roman"/>
          <w:i/>
          <w:iCs/>
          <w:sz w:val="24"/>
          <w:szCs w:val="24"/>
        </w:rPr>
        <w:t xml:space="preserve"> переклад нижче</w:t>
      </w:r>
    </w:p>
    <w:p w14:paraId="7C01C83E" w14:textId="76DCBEF5" w:rsidR="005808C3" w:rsidRDefault="005808C3" w:rsidP="00E81BA1">
      <w:pPr>
        <w:spacing w:after="0" w:line="20" w:lineRule="atLeast"/>
        <w:ind w:firstLine="708"/>
        <w:jc w:val="center"/>
        <w:rPr>
          <w:rFonts w:ascii="Times New Roman" w:eastAsia="Times New Roman" w:hAnsi="Times New Roman" w:cs="Times New Roman"/>
          <w:b/>
          <w:kern w:val="0"/>
          <w:sz w:val="24"/>
          <w:szCs w:val="24"/>
          <w:lang w:val="en-US"/>
          <w14:ligatures w14:val="none"/>
        </w:rPr>
      </w:pPr>
      <w:r w:rsidRPr="005808C3">
        <w:rPr>
          <w:rFonts w:ascii="Times New Roman" w:eastAsia="Times New Roman" w:hAnsi="Times New Roman" w:cs="Times New Roman"/>
          <w:b/>
          <w:kern w:val="0"/>
          <w:sz w:val="24"/>
          <w:szCs w:val="24"/>
          <w:lang w:val="en-US"/>
          <w14:ligatures w14:val="none"/>
        </w:rPr>
        <w:t xml:space="preserve">ANNEX </w:t>
      </w:r>
      <w:r>
        <w:rPr>
          <w:rFonts w:ascii="Times New Roman" w:eastAsia="Times New Roman" w:hAnsi="Times New Roman" w:cs="Times New Roman"/>
          <w:b/>
          <w:kern w:val="0"/>
          <w:sz w:val="24"/>
          <w:szCs w:val="24"/>
          <w:lang w:val="en-US"/>
          <w14:ligatures w14:val="none"/>
        </w:rPr>
        <w:t>#</w:t>
      </w:r>
      <w:r w:rsidRPr="005808C3">
        <w:rPr>
          <w:rFonts w:ascii="Times New Roman" w:eastAsia="Times New Roman" w:hAnsi="Times New Roman" w:cs="Times New Roman"/>
          <w:b/>
          <w:kern w:val="0"/>
          <w:sz w:val="24"/>
          <w:szCs w:val="24"/>
          <w:lang w:val="en-US"/>
          <w14:ligatures w14:val="none"/>
        </w:rPr>
        <w:t>5</w:t>
      </w:r>
    </w:p>
    <w:p w14:paraId="15BEB4F3" w14:textId="77777777" w:rsidR="005808C3" w:rsidRDefault="005808C3" w:rsidP="00E81BA1">
      <w:pPr>
        <w:spacing w:after="0" w:line="20" w:lineRule="atLeast"/>
        <w:ind w:firstLine="708"/>
        <w:jc w:val="center"/>
        <w:rPr>
          <w:rFonts w:ascii="Times New Roman" w:eastAsia="Times New Roman" w:hAnsi="Times New Roman" w:cs="Times New Roman"/>
          <w:b/>
          <w:kern w:val="0"/>
          <w:sz w:val="24"/>
          <w:szCs w:val="24"/>
          <w:lang w:val="en-US"/>
          <w14:ligatures w14:val="none"/>
        </w:rPr>
      </w:pPr>
    </w:p>
    <w:p w14:paraId="5D75E9EB" w14:textId="613CFEA4" w:rsidR="00F56BA9" w:rsidRPr="00E81BA1" w:rsidRDefault="005808C3" w:rsidP="00E81BA1">
      <w:pPr>
        <w:spacing w:after="0" w:line="20" w:lineRule="atLeast"/>
        <w:ind w:firstLine="708"/>
        <w:jc w:val="center"/>
        <w:rPr>
          <w:rFonts w:ascii="Times New Roman" w:eastAsia="Times New Roman" w:hAnsi="Times New Roman" w:cs="Times New Roman"/>
          <w:bCs/>
          <w:kern w:val="0"/>
          <w:sz w:val="24"/>
          <w:szCs w:val="24"/>
          <w:lang w:val="en-US"/>
          <w14:ligatures w14:val="none"/>
        </w:rPr>
      </w:pPr>
      <w:r>
        <w:rPr>
          <w:rFonts w:ascii="Times New Roman" w:eastAsia="Times New Roman" w:hAnsi="Times New Roman" w:cs="Times New Roman"/>
          <w:bCs/>
          <w:kern w:val="0"/>
          <w:sz w:val="24"/>
          <w:szCs w:val="24"/>
          <w:lang w:val="en-US"/>
          <w14:ligatures w14:val="none"/>
        </w:rPr>
        <w:t xml:space="preserve"> </w:t>
      </w:r>
      <w:r w:rsidR="006D4FC4" w:rsidRPr="00E81BA1">
        <w:rPr>
          <w:rFonts w:ascii="Times New Roman" w:eastAsia="Times New Roman" w:hAnsi="Times New Roman" w:cs="Times New Roman"/>
          <w:bCs/>
          <w:kern w:val="0"/>
          <w:sz w:val="24"/>
          <w:szCs w:val="24"/>
          <w:lang w:val="en-US"/>
          <w14:ligatures w14:val="none"/>
        </w:rPr>
        <w:t>MEDICAL AND TECHNICAL REQUIREMENTS</w:t>
      </w:r>
    </w:p>
    <w:p w14:paraId="7C471B76" w14:textId="77777777" w:rsidR="006D4FC4" w:rsidRPr="00E81BA1" w:rsidRDefault="006D4FC4" w:rsidP="00E81BA1">
      <w:pPr>
        <w:autoSpaceDE w:val="0"/>
        <w:autoSpaceDN w:val="0"/>
        <w:adjustRightInd w:val="0"/>
        <w:spacing w:after="200" w:line="20" w:lineRule="atLeast"/>
        <w:jc w:val="center"/>
        <w:rPr>
          <w:rFonts w:ascii="Times New Roman" w:hAnsi="Times New Roman" w:cs="Times New Roman"/>
          <w:bCs/>
          <w:kern w:val="0"/>
          <w:sz w:val="24"/>
          <w:szCs w:val="24"/>
          <w:lang w:val="en-US"/>
        </w:rPr>
      </w:pPr>
      <w:r w:rsidRPr="00E81BA1">
        <w:rPr>
          <w:rFonts w:ascii="Times New Roman" w:hAnsi="Times New Roman" w:cs="Times New Roman"/>
          <w:bCs/>
          <w:kern w:val="0"/>
          <w:sz w:val="24"/>
          <w:szCs w:val="24"/>
          <w:lang w:val="en-US"/>
        </w:rPr>
        <w:t>INFORMATION ON THE NECESSARY TECHNICAL, QUALITATIVE AND QUANTITATIVE CHARACTERISTICS OF THE OBJECT OF PURCHASE</w:t>
      </w:r>
    </w:p>
    <w:p w14:paraId="4EF57BE5" w14:textId="77777777" w:rsidR="006D4FC4" w:rsidRPr="00E81BA1" w:rsidRDefault="006D4FC4" w:rsidP="00E81BA1">
      <w:pPr>
        <w:autoSpaceDE w:val="0"/>
        <w:autoSpaceDN w:val="0"/>
        <w:adjustRightInd w:val="0"/>
        <w:spacing w:after="200" w:line="20" w:lineRule="atLeast"/>
        <w:jc w:val="center"/>
        <w:rPr>
          <w:rFonts w:ascii="Times New Roman" w:hAnsi="Times New Roman" w:cs="Times New Roman"/>
          <w:bCs/>
          <w:kern w:val="0"/>
          <w:sz w:val="24"/>
          <w:szCs w:val="24"/>
          <w:lang w:val="en-US"/>
        </w:rPr>
      </w:pPr>
      <w:r w:rsidRPr="00E81BA1">
        <w:rPr>
          <w:rFonts w:ascii="Times New Roman" w:hAnsi="Times New Roman" w:cs="Times New Roman"/>
          <w:bCs/>
          <w:kern w:val="0"/>
          <w:sz w:val="24"/>
          <w:szCs w:val="24"/>
          <w:lang w:val="en-US"/>
        </w:rPr>
        <w:t>GENERAL REQUIREMENTS</w:t>
      </w:r>
    </w:p>
    <w:p w14:paraId="68D7BD84" w14:textId="076859B1" w:rsidR="00F56BA9" w:rsidRPr="00E81BA1" w:rsidRDefault="00F56BA9" w:rsidP="00E81BA1">
      <w:pPr>
        <w:spacing w:after="0" w:line="20" w:lineRule="atLeast"/>
        <w:jc w:val="center"/>
        <w:rPr>
          <w:rFonts w:ascii="Times New Roman" w:eastAsia="Calibri" w:hAnsi="Times New Roman" w:cs="Times New Roman"/>
          <w:b/>
          <w:kern w:val="0"/>
          <w:sz w:val="24"/>
          <w:szCs w:val="24"/>
          <w:lang w:val="en-US"/>
          <w14:ligatures w14:val="none"/>
        </w:rPr>
      </w:pPr>
    </w:p>
    <w:tbl>
      <w:tblPr>
        <w:tblW w:w="9667" w:type="dxa"/>
        <w:tblInd w:w="534" w:type="dxa"/>
        <w:tblLook w:val="04A0" w:firstRow="1" w:lastRow="0" w:firstColumn="1" w:lastColumn="0" w:noHBand="0" w:noVBand="1"/>
      </w:tblPr>
      <w:tblGrid>
        <w:gridCol w:w="3430"/>
        <w:gridCol w:w="6237"/>
      </w:tblGrid>
      <w:tr w:rsidR="00F56BA9" w:rsidRPr="00E81BA1" w14:paraId="33A6C367" w14:textId="77777777" w:rsidTr="000E6F32">
        <w:trPr>
          <w:trHeight w:val="563"/>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E6CF6" w14:textId="1DCC7E14" w:rsidR="00F56BA9" w:rsidRPr="00E81BA1" w:rsidRDefault="006D4FC4" w:rsidP="00E81BA1">
            <w:pPr>
              <w:spacing w:after="0" w:line="20" w:lineRule="atLeast"/>
              <w:jc w:val="center"/>
              <w:rPr>
                <w:rFonts w:ascii="Times New Roman" w:eastAsia="Times New Roman" w:hAnsi="Times New Roman" w:cs="Times New Roman"/>
                <w:b/>
                <w:bCs/>
                <w:kern w:val="0"/>
                <w:sz w:val="24"/>
                <w:szCs w:val="24"/>
                <w:lang w:val="en-US" w:eastAsia="uk-UA"/>
                <w14:ligatures w14:val="none"/>
              </w:rPr>
            </w:pPr>
            <w:r w:rsidRPr="00E81BA1">
              <w:rPr>
                <w:rFonts w:ascii="Times New Roman" w:eastAsia="Times New Roman" w:hAnsi="Times New Roman" w:cs="Times New Roman"/>
                <w:b/>
                <w:bCs/>
                <w:kern w:val="0"/>
                <w:sz w:val="24"/>
                <w:szCs w:val="24"/>
                <w:lang w:val="en-US" w:eastAsia="uk-UA"/>
                <w14:ligatures w14:val="none"/>
              </w:rPr>
              <w:t>Name of object to purchase (LOT #1)</w:t>
            </w:r>
          </w:p>
        </w:tc>
        <w:tc>
          <w:tcPr>
            <w:tcW w:w="6237" w:type="dxa"/>
            <w:tcBorders>
              <w:top w:val="single" w:sz="4" w:space="0" w:color="auto"/>
              <w:left w:val="nil"/>
              <w:bottom w:val="single" w:sz="4" w:space="0" w:color="auto"/>
              <w:right w:val="single" w:sz="4" w:space="0" w:color="000000"/>
            </w:tcBorders>
            <w:shd w:val="clear" w:color="auto" w:fill="auto"/>
            <w:vAlign w:val="center"/>
            <w:hideMark/>
          </w:tcPr>
          <w:p w14:paraId="7A9895BA" w14:textId="6980DADC" w:rsidR="00626A5E" w:rsidRPr="00E81BA1" w:rsidRDefault="006D4FC4" w:rsidP="00E81BA1">
            <w:pPr>
              <w:autoSpaceDE w:val="0"/>
              <w:autoSpaceDN w:val="0"/>
              <w:adjustRightInd w:val="0"/>
              <w:spacing w:after="0" w:line="20" w:lineRule="atLeast"/>
              <w:jc w:val="center"/>
              <w:rPr>
                <w:rFonts w:ascii="Times New Roman" w:hAnsi="Times New Roman" w:cs="Times New Roman"/>
                <w:b/>
                <w:bCs/>
                <w:kern w:val="0"/>
                <w:sz w:val="24"/>
                <w:szCs w:val="24"/>
                <w:lang w:val="en-US"/>
              </w:rPr>
            </w:pPr>
            <w:bookmarkStart w:id="0" w:name="_Hlk151724438"/>
            <w:r w:rsidRPr="00E81BA1">
              <w:rPr>
                <w:rFonts w:ascii="Times New Roman" w:hAnsi="Times New Roman" w:cs="Times New Roman"/>
                <w:b/>
                <w:bCs/>
                <w:kern w:val="0"/>
                <w:sz w:val="24"/>
                <w:szCs w:val="24"/>
                <w:lang w:val="en-US"/>
              </w:rPr>
              <w:t>Flow Cytometer (</w:t>
            </w:r>
            <w:r w:rsidR="00626A5E" w:rsidRPr="00E81BA1">
              <w:rPr>
                <w:rFonts w:ascii="Times New Roman" w:hAnsi="Times New Roman" w:cs="Times New Roman"/>
                <w:b/>
                <w:bCs/>
                <w:kern w:val="0"/>
                <w:sz w:val="24"/>
                <w:szCs w:val="24"/>
                <w:lang w:val="en-US"/>
              </w:rPr>
              <w:t>IVD</w:t>
            </w:r>
            <w:r w:rsidRPr="00E81BA1">
              <w:rPr>
                <w:rFonts w:ascii="Times New Roman" w:hAnsi="Times New Roman" w:cs="Times New Roman"/>
                <w:b/>
                <w:bCs/>
                <w:kern w:val="0"/>
                <w:sz w:val="24"/>
                <w:szCs w:val="24"/>
                <w:lang w:val="en-US"/>
              </w:rPr>
              <w:t>)</w:t>
            </w:r>
          </w:p>
          <w:p w14:paraId="6DF6E471" w14:textId="35C202BA" w:rsidR="00F56BA9" w:rsidRPr="00E81BA1" w:rsidRDefault="00626A5E" w:rsidP="00E81BA1">
            <w:pPr>
              <w:autoSpaceDE w:val="0"/>
              <w:autoSpaceDN w:val="0"/>
              <w:adjustRightInd w:val="0"/>
              <w:spacing w:after="0" w:line="20" w:lineRule="atLeast"/>
              <w:jc w:val="center"/>
              <w:rPr>
                <w:rFonts w:ascii="Times New Roman" w:eastAsia="Times New Roman" w:hAnsi="Times New Roman" w:cs="Times New Roman"/>
                <w:b/>
                <w:bCs/>
                <w:kern w:val="0"/>
                <w:sz w:val="24"/>
                <w:szCs w:val="24"/>
                <w:lang w:val="en-US" w:eastAsia="uk-UA"/>
                <w14:ligatures w14:val="none"/>
              </w:rPr>
            </w:pPr>
            <w:r w:rsidRPr="00E81BA1">
              <w:rPr>
                <w:rFonts w:ascii="Times New Roman" w:hAnsi="Times New Roman" w:cs="Times New Roman"/>
                <w:b/>
                <w:bCs/>
                <w:kern w:val="0"/>
                <w:sz w:val="24"/>
                <w:szCs w:val="24"/>
                <w:lang w:val="en-US"/>
              </w:rPr>
              <w:t>(</w:t>
            </w:r>
            <w:proofErr w:type="gramStart"/>
            <w:r w:rsidR="006D4FC4" w:rsidRPr="00E81BA1">
              <w:rPr>
                <w:rFonts w:ascii="Times New Roman" w:hAnsi="Times New Roman" w:cs="Times New Roman"/>
                <w:b/>
                <w:bCs/>
                <w:kern w:val="0"/>
                <w:sz w:val="24"/>
                <w:szCs w:val="24"/>
                <w:lang w:val="en-US"/>
              </w:rPr>
              <w:t>diagnostics</w:t>
            </w:r>
            <w:proofErr w:type="gramEnd"/>
            <w:r w:rsidR="006D4FC4" w:rsidRPr="00E81BA1">
              <w:rPr>
                <w:rFonts w:ascii="Times New Roman" w:hAnsi="Times New Roman" w:cs="Times New Roman"/>
                <w:b/>
                <w:bCs/>
                <w:kern w:val="0"/>
                <w:sz w:val="24"/>
                <w:szCs w:val="24"/>
                <w:lang w:val="en-US"/>
              </w:rPr>
              <w:t xml:space="preserve"> </w:t>
            </w:r>
            <w:r w:rsidRPr="00E81BA1">
              <w:rPr>
                <w:rFonts w:ascii="Times New Roman" w:hAnsi="Times New Roman" w:cs="Times New Roman"/>
                <w:b/>
                <w:bCs/>
                <w:i/>
                <w:iCs/>
                <w:kern w:val="0"/>
                <w:sz w:val="24"/>
                <w:szCs w:val="24"/>
                <w:lang w:val="en-US"/>
              </w:rPr>
              <w:t>in vitro</w:t>
            </w:r>
            <w:r w:rsidRPr="00E81BA1">
              <w:rPr>
                <w:rFonts w:ascii="Times New Roman" w:hAnsi="Times New Roman" w:cs="Times New Roman"/>
                <w:b/>
                <w:bCs/>
                <w:kern w:val="0"/>
                <w:sz w:val="24"/>
                <w:szCs w:val="24"/>
                <w:lang w:val="en-US"/>
              </w:rPr>
              <w:t xml:space="preserve">) </w:t>
            </w:r>
            <w:bookmarkEnd w:id="0"/>
            <w:r w:rsidR="006D4FC4" w:rsidRPr="00E81BA1">
              <w:rPr>
                <w:rFonts w:ascii="Times New Roman" w:hAnsi="Times New Roman" w:cs="Times New Roman"/>
                <w:b/>
                <w:bCs/>
                <w:kern w:val="0"/>
                <w:sz w:val="24"/>
                <w:szCs w:val="24"/>
                <w:lang w:val="en-US"/>
              </w:rPr>
              <w:t>semi-automatic KIT</w:t>
            </w:r>
          </w:p>
        </w:tc>
      </w:tr>
      <w:tr w:rsidR="00F56BA9" w:rsidRPr="00E81BA1" w14:paraId="7E1ABDCD" w14:textId="77777777" w:rsidTr="000E6F32">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E0BC2" w14:textId="456E8B37" w:rsidR="00F56BA9" w:rsidRPr="00E81BA1" w:rsidRDefault="006D4FC4" w:rsidP="00E81BA1">
            <w:pPr>
              <w:spacing w:after="0" w:line="20" w:lineRule="atLeast"/>
              <w:jc w:val="center"/>
              <w:rPr>
                <w:rFonts w:ascii="Times New Roman" w:eastAsia="Times New Roman" w:hAnsi="Times New Roman" w:cs="Times New Roman"/>
                <w:kern w:val="0"/>
                <w:sz w:val="24"/>
                <w:szCs w:val="24"/>
                <w:lang w:val="en-US" w:eastAsia="uk-UA"/>
                <w14:ligatures w14:val="none"/>
              </w:rPr>
            </w:pPr>
            <w:r w:rsidRPr="00E81BA1">
              <w:rPr>
                <w:rFonts w:ascii="Times New Roman" w:eastAsia="Times New Roman" w:hAnsi="Times New Roman" w:cs="Times New Roman"/>
                <w:kern w:val="0"/>
                <w:sz w:val="24"/>
                <w:szCs w:val="24"/>
                <w:lang w:val="en-US" w:eastAsia="uk-UA"/>
                <w14:ligatures w14:val="none"/>
              </w:rPr>
              <w:t>Quantity</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14:paraId="04E5C748" w14:textId="485B31FD" w:rsidR="00F56BA9" w:rsidRPr="00E81BA1" w:rsidRDefault="006D4FC4" w:rsidP="00E81BA1">
            <w:pPr>
              <w:spacing w:after="0" w:line="20" w:lineRule="atLeast"/>
              <w:jc w:val="center"/>
              <w:rPr>
                <w:rFonts w:ascii="Times New Roman" w:eastAsia="Times New Roman" w:hAnsi="Times New Roman" w:cs="Times New Roman"/>
                <w:b/>
                <w:bCs/>
                <w:kern w:val="0"/>
                <w:sz w:val="24"/>
                <w:szCs w:val="24"/>
                <w:lang w:val="en-US" w:eastAsia="uk-UA"/>
                <w14:ligatures w14:val="none"/>
              </w:rPr>
            </w:pPr>
            <w:r w:rsidRPr="00E81BA1">
              <w:rPr>
                <w:rFonts w:ascii="Times New Roman" w:eastAsia="Times New Roman" w:hAnsi="Times New Roman" w:cs="Times New Roman"/>
                <w:b/>
                <w:bCs/>
                <w:kern w:val="0"/>
                <w:sz w:val="24"/>
                <w:szCs w:val="24"/>
                <w:lang w:val="en-US" w:eastAsia="uk-UA"/>
                <w14:ligatures w14:val="none"/>
              </w:rPr>
              <w:t>1 KIT</w:t>
            </w:r>
          </w:p>
        </w:tc>
      </w:tr>
      <w:tr w:rsidR="00F56BA9" w:rsidRPr="00E81BA1" w14:paraId="1265E167" w14:textId="77777777" w:rsidTr="000E6F32">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06336" w14:textId="5A76573E" w:rsidR="00F56BA9" w:rsidRPr="00E81BA1" w:rsidRDefault="006D4FC4" w:rsidP="00E81BA1">
            <w:pPr>
              <w:spacing w:after="0" w:line="20" w:lineRule="atLeast"/>
              <w:jc w:val="center"/>
              <w:rPr>
                <w:rFonts w:ascii="Times New Roman" w:eastAsia="Times New Roman" w:hAnsi="Times New Roman" w:cs="Times New Roman"/>
                <w:kern w:val="0"/>
                <w:sz w:val="24"/>
                <w:szCs w:val="24"/>
                <w:lang w:val="en-US" w:eastAsia="uk-UA"/>
                <w14:ligatures w14:val="none"/>
              </w:rPr>
            </w:pPr>
            <w:r w:rsidRPr="00E81BA1">
              <w:rPr>
                <w:rFonts w:ascii="Times New Roman" w:eastAsia="Times New Roman" w:hAnsi="Times New Roman" w:cs="Times New Roman"/>
                <w:kern w:val="0"/>
                <w:sz w:val="24"/>
                <w:szCs w:val="24"/>
                <w:lang w:val="en-US" w:eastAsia="uk-UA"/>
                <w14:ligatures w14:val="none"/>
              </w:rPr>
              <w:t>Warranty period</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14:paraId="3B1AE8E8" w14:textId="402E2461" w:rsidR="00F56BA9" w:rsidRPr="00E81BA1" w:rsidRDefault="006D4FC4" w:rsidP="00E81BA1">
            <w:pPr>
              <w:spacing w:after="0" w:line="20" w:lineRule="atLeast"/>
              <w:jc w:val="center"/>
              <w:rPr>
                <w:rFonts w:ascii="Times New Roman" w:eastAsia="Times New Roman" w:hAnsi="Times New Roman" w:cs="Times New Roman"/>
                <w:b/>
                <w:bCs/>
                <w:kern w:val="0"/>
                <w:sz w:val="24"/>
                <w:szCs w:val="24"/>
                <w:lang w:val="en-US" w:eastAsia="uk-UA"/>
                <w14:ligatures w14:val="none"/>
              </w:rPr>
            </w:pPr>
            <w:r w:rsidRPr="00E81BA1">
              <w:rPr>
                <w:rFonts w:ascii="Times New Roman" w:eastAsia="Times New Roman" w:hAnsi="Times New Roman" w:cs="Times New Roman"/>
                <w:b/>
                <w:bCs/>
                <w:kern w:val="0"/>
                <w:sz w:val="24"/>
                <w:szCs w:val="24"/>
                <w:lang w:val="en-US" w:eastAsia="uk-UA"/>
                <w14:ligatures w14:val="none"/>
              </w:rPr>
              <w:t>24 months and more</w:t>
            </w:r>
          </w:p>
        </w:tc>
      </w:tr>
      <w:tr w:rsidR="00F56BA9" w:rsidRPr="00E81BA1" w14:paraId="1DB8356F" w14:textId="77777777" w:rsidTr="000E6F32">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4ED14" w14:textId="4C71743F" w:rsidR="00F56BA9" w:rsidRPr="00E81BA1" w:rsidRDefault="006D4FC4" w:rsidP="00E81BA1">
            <w:pPr>
              <w:spacing w:after="0" w:line="20" w:lineRule="atLeast"/>
              <w:jc w:val="center"/>
              <w:rPr>
                <w:rFonts w:ascii="Times New Roman" w:eastAsia="Times New Roman" w:hAnsi="Times New Roman" w:cs="Times New Roman"/>
                <w:kern w:val="0"/>
                <w:sz w:val="24"/>
                <w:szCs w:val="24"/>
                <w:lang w:val="en-US" w:eastAsia="uk-UA"/>
                <w14:ligatures w14:val="none"/>
              </w:rPr>
            </w:pPr>
            <w:r w:rsidRPr="00E81BA1">
              <w:rPr>
                <w:rFonts w:ascii="Times New Roman" w:eastAsia="Times New Roman" w:hAnsi="Times New Roman" w:cs="Times New Roman"/>
                <w:kern w:val="0"/>
                <w:sz w:val="24"/>
                <w:szCs w:val="24"/>
                <w:lang w:val="en-US" w:eastAsia="uk-UA"/>
                <w14:ligatures w14:val="none"/>
              </w:rPr>
              <w:t>Delivery terms</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2B880F1A" w14:textId="2E05D070" w:rsidR="00F56BA9" w:rsidRPr="00E81BA1" w:rsidRDefault="006D4FC4" w:rsidP="00E81BA1">
            <w:pPr>
              <w:spacing w:after="0" w:line="20" w:lineRule="atLeast"/>
              <w:jc w:val="center"/>
              <w:rPr>
                <w:rFonts w:ascii="Times New Roman" w:eastAsia="Times New Roman" w:hAnsi="Times New Roman" w:cs="Times New Roman"/>
                <w:b/>
                <w:bCs/>
                <w:kern w:val="0"/>
                <w:sz w:val="24"/>
                <w:szCs w:val="24"/>
                <w:lang w:val="en-US" w:eastAsia="uk-UA"/>
                <w14:ligatures w14:val="none"/>
              </w:rPr>
            </w:pPr>
            <w:r w:rsidRPr="00E81BA1">
              <w:rPr>
                <w:rFonts w:ascii="Times New Roman" w:eastAsia="Times New Roman" w:hAnsi="Times New Roman" w:cs="Times New Roman"/>
                <w:b/>
                <w:bCs/>
                <w:kern w:val="0"/>
                <w:sz w:val="24"/>
                <w:szCs w:val="24"/>
                <w:lang w:val="en-US" w:eastAsia="uk-UA"/>
                <w14:ligatures w14:val="none"/>
              </w:rPr>
              <w:t xml:space="preserve">Deadline for delivery: </w:t>
            </w:r>
            <w:r w:rsidR="003F75B8" w:rsidRPr="00E81BA1">
              <w:rPr>
                <w:rFonts w:ascii="Times New Roman" w:eastAsia="Times New Roman" w:hAnsi="Times New Roman" w:cs="Times New Roman"/>
                <w:b/>
                <w:bCs/>
                <w:kern w:val="0"/>
                <w:sz w:val="24"/>
                <w:szCs w:val="24"/>
                <w:lang w:val="en-US" w:eastAsia="uk-UA"/>
                <w14:ligatures w14:val="none"/>
              </w:rPr>
              <w:t>30</w:t>
            </w:r>
            <w:r w:rsidRPr="00E81BA1">
              <w:rPr>
                <w:rFonts w:ascii="Times New Roman" w:eastAsia="Times New Roman" w:hAnsi="Times New Roman" w:cs="Times New Roman"/>
                <w:b/>
                <w:bCs/>
                <w:kern w:val="0"/>
                <w:sz w:val="24"/>
                <w:szCs w:val="24"/>
                <w:lang w:val="en-US" w:eastAsia="uk-UA"/>
                <w14:ligatures w14:val="none"/>
              </w:rPr>
              <w:t xml:space="preserve"> SEPTEMBER 2</w:t>
            </w:r>
            <w:r w:rsidR="00F56BA9" w:rsidRPr="00E81BA1">
              <w:rPr>
                <w:rFonts w:ascii="Times New Roman" w:eastAsia="Times New Roman" w:hAnsi="Times New Roman" w:cs="Times New Roman"/>
                <w:b/>
                <w:bCs/>
                <w:kern w:val="0"/>
                <w:sz w:val="24"/>
                <w:szCs w:val="24"/>
                <w:lang w:val="en-US" w:eastAsia="uk-UA"/>
                <w14:ligatures w14:val="none"/>
              </w:rPr>
              <w:t>024</w:t>
            </w:r>
          </w:p>
        </w:tc>
      </w:tr>
    </w:tbl>
    <w:p w14:paraId="3EE6A6C3" w14:textId="77777777" w:rsidR="00F56BA9" w:rsidRPr="00E81BA1" w:rsidRDefault="00F56BA9" w:rsidP="00E81BA1">
      <w:pPr>
        <w:tabs>
          <w:tab w:val="left" w:pos="900"/>
        </w:tabs>
        <w:spacing w:after="0" w:line="20" w:lineRule="atLeast"/>
        <w:jc w:val="center"/>
        <w:rPr>
          <w:rFonts w:ascii="Times New Roman" w:eastAsia="Times New Roman" w:hAnsi="Times New Roman" w:cs="Times New Roman"/>
          <w:i/>
          <w:kern w:val="0"/>
          <w:sz w:val="24"/>
          <w:szCs w:val="24"/>
          <w:lang w:val="en-US" w:eastAsia="ru-RU"/>
          <w14:ligatures w14:val="none"/>
        </w:rPr>
      </w:pPr>
    </w:p>
    <w:tbl>
      <w:tblPr>
        <w:tblW w:w="9667" w:type="dxa"/>
        <w:tblInd w:w="534" w:type="dxa"/>
        <w:tblLook w:val="0000" w:firstRow="0" w:lastRow="0" w:firstColumn="0" w:lastColumn="0" w:noHBand="0" w:noVBand="0"/>
      </w:tblPr>
      <w:tblGrid>
        <w:gridCol w:w="654"/>
        <w:gridCol w:w="6037"/>
        <w:gridCol w:w="2976"/>
      </w:tblGrid>
      <w:tr w:rsidR="00F56BA9" w:rsidRPr="00E81BA1" w14:paraId="3D3518A8" w14:textId="77777777" w:rsidTr="000E6F32">
        <w:trPr>
          <w:trHeight w:val="63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31984C99" w14:textId="77777777" w:rsidR="00F56BA9" w:rsidRPr="00E81BA1" w:rsidRDefault="00F56BA9" w:rsidP="00E81BA1">
            <w:pPr>
              <w:spacing w:after="0" w:line="20" w:lineRule="atLeast"/>
              <w:jc w:val="center"/>
              <w:rPr>
                <w:rFonts w:ascii="Times New Roman" w:eastAsia="Times New Roman" w:hAnsi="Times New Roman" w:cs="Times New Roman"/>
                <w:b/>
                <w:bCs/>
                <w:kern w:val="0"/>
                <w:sz w:val="24"/>
                <w:szCs w:val="24"/>
                <w:lang w:val="en-US" w:eastAsia="ru-RU"/>
                <w14:ligatures w14:val="none"/>
              </w:rPr>
            </w:pPr>
            <w:r w:rsidRPr="00E81BA1">
              <w:rPr>
                <w:rFonts w:ascii="Times New Roman" w:eastAsia="Times New Roman" w:hAnsi="Times New Roman" w:cs="Times New Roman"/>
                <w:b/>
                <w:bCs/>
                <w:kern w:val="0"/>
                <w:sz w:val="24"/>
                <w:szCs w:val="24"/>
                <w:lang w:val="en-US" w:eastAsia="ru-RU"/>
                <w14:ligatures w14:val="none"/>
              </w:rPr>
              <w:t>№ з/п</w:t>
            </w:r>
          </w:p>
        </w:tc>
        <w:tc>
          <w:tcPr>
            <w:tcW w:w="6037" w:type="dxa"/>
            <w:tcBorders>
              <w:top w:val="single" w:sz="4" w:space="0" w:color="auto"/>
              <w:left w:val="nil"/>
              <w:bottom w:val="single" w:sz="4" w:space="0" w:color="auto"/>
              <w:right w:val="single" w:sz="4" w:space="0" w:color="auto"/>
            </w:tcBorders>
            <w:shd w:val="clear" w:color="auto" w:fill="auto"/>
            <w:vAlign w:val="center"/>
          </w:tcPr>
          <w:p w14:paraId="3ABF678B" w14:textId="4AADE0E2" w:rsidR="00F56BA9" w:rsidRPr="00E81BA1" w:rsidRDefault="006D4FC4" w:rsidP="00E81BA1">
            <w:pPr>
              <w:spacing w:after="0" w:line="20" w:lineRule="atLeast"/>
              <w:jc w:val="center"/>
              <w:rPr>
                <w:rFonts w:ascii="Times New Roman" w:eastAsia="Times New Roman" w:hAnsi="Times New Roman" w:cs="Times New Roman"/>
                <w:b/>
                <w:bCs/>
                <w:kern w:val="0"/>
                <w:sz w:val="24"/>
                <w:szCs w:val="24"/>
                <w:lang w:val="en-US" w:eastAsia="ru-RU"/>
                <w14:ligatures w14:val="none"/>
              </w:rPr>
            </w:pPr>
            <w:r w:rsidRPr="00E81BA1">
              <w:rPr>
                <w:rFonts w:ascii="Times New Roman" w:eastAsia="Times New Roman" w:hAnsi="Times New Roman" w:cs="Times New Roman"/>
                <w:b/>
                <w:bCs/>
                <w:kern w:val="0"/>
                <w:sz w:val="24"/>
                <w:szCs w:val="24"/>
                <w:lang w:val="en-US" w:eastAsia="ru-RU"/>
                <w14:ligatures w14:val="none"/>
              </w:rPr>
              <w:t>Name of parameter and value of parameter</w:t>
            </w:r>
          </w:p>
        </w:tc>
        <w:tc>
          <w:tcPr>
            <w:tcW w:w="2976" w:type="dxa"/>
            <w:tcBorders>
              <w:top w:val="single" w:sz="4" w:space="0" w:color="auto"/>
              <w:left w:val="nil"/>
              <w:bottom w:val="single" w:sz="4" w:space="0" w:color="auto"/>
              <w:right w:val="single" w:sz="4" w:space="0" w:color="auto"/>
            </w:tcBorders>
            <w:shd w:val="clear" w:color="auto" w:fill="auto"/>
            <w:vAlign w:val="bottom"/>
          </w:tcPr>
          <w:p w14:paraId="5BEBA615" w14:textId="77777777" w:rsidR="006D4FC4" w:rsidRPr="00E81BA1" w:rsidRDefault="006D4FC4" w:rsidP="00E81BA1">
            <w:pPr>
              <w:autoSpaceDE w:val="0"/>
              <w:autoSpaceDN w:val="0"/>
              <w:adjustRightInd w:val="0"/>
              <w:spacing w:after="200" w:line="20" w:lineRule="atLeast"/>
              <w:jc w:val="center"/>
              <w:rPr>
                <w:rFonts w:ascii="Times New Roman" w:hAnsi="Times New Roman" w:cs="Times New Roman"/>
                <w:b/>
                <w:bCs/>
                <w:kern w:val="0"/>
                <w:sz w:val="24"/>
                <w:szCs w:val="24"/>
                <w:lang w:val="en-US"/>
              </w:rPr>
            </w:pPr>
            <w:r w:rsidRPr="00E81BA1">
              <w:rPr>
                <w:rFonts w:ascii="Times New Roman" w:hAnsi="Times New Roman" w:cs="Times New Roman"/>
                <w:b/>
                <w:bCs/>
                <w:kern w:val="0"/>
                <w:sz w:val="24"/>
                <w:szCs w:val="24"/>
                <w:lang w:val="en-US"/>
              </w:rPr>
              <w:t xml:space="preserve">Compliance: yes/no, </w:t>
            </w:r>
          </w:p>
          <w:p w14:paraId="52108719" w14:textId="77777777" w:rsidR="006D4FC4" w:rsidRPr="00E81BA1" w:rsidRDefault="006D4FC4" w:rsidP="00E81BA1">
            <w:pPr>
              <w:autoSpaceDE w:val="0"/>
              <w:autoSpaceDN w:val="0"/>
              <w:adjustRightInd w:val="0"/>
              <w:spacing w:after="200" w:line="20" w:lineRule="atLeast"/>
              <w:jc w:val="center"/>
              <w:rPr>
                <w:rFonts w:ascii="Times New Roman" w:hAnsi="Times New Roman" w:cs="Times New Roman"/>
                <w:b/>
                <w:bCs/>
                <w:kern w:val="0"/>
                <w:sz w:val="24"/>
                <w:szCs w:val="24"/>
                <w:lang w:val="en-US"/>
              </w:rPr>
            </w:pPr>
            <w:r w:rsidRPr="00E81BA1">
              <w:rPr>
                <w:rFonts w:ascii="Times New Roman" w:hAnsi="Times New Roman" w:cs="Times New Roman"/>
                <w:b/>
                <w:bCs/>
                <w:kern w:val="0"/>
                <w:sz w:val="24"/>
                <w:szCs w:val="24"/>
                <w:lang w:val="en-US"/>
              </w:rPr>
              <w:t xml:space="preserve">link to the manufacturer's documentation page, </w:t>
            </w:r>
          </w:p>
          <w:p w14:paraId="5BF410CB" w14:textId="7A4F5F86" w:rsidR="00F56BA9" w:rsidRPr="00E81BA1" w:rsidRDefault="006D4FC4" w:rsidP="00E81BA1">
            <w:pPr>
              <w:autoSpaceDE w:val="0"/>
              <w:autoSpaceDN w:val="0"/>
              <w:adjustRightInd w:val="0"/>
              <w:spacing w:after="200" w:line="20" w:lineRule="atLeast"/>
              <w:jc w:val="center"/>
              <w:rPr>
                <w:rFonts w:ascii="Times New Roman" w:hAnsi="Times New Roman" w:cs="Times New Roman"/>
                <w:b/>
                <w:bCs/>
                <w:kern w:val="0"/>
                <w:sz w:val="24"/>
                <w:szCs w:val="24"/>
                <w:lang w:val="en-US"/>
              </w:rPr>
            </w:pPr>
            <w:r w:rsidRPr="00E81BA1">
              <w:rPr>
                <w:rFonts w:ascii="Times New Roman" w:hAnsi="Times New Roman" w:cs="Times New Roman"/>
                <w:b/>
                <w:bCs/>
                <w:kern w:val="0"/>
                <w:sz w:val="24"/>
                <w:szCs w:val="24"/>
                <w:lang w:val="en-US"/>
              </w:rPr>
              <w:t>value for the proposed product</w:t>
            </w:r>
          </w:p>
        </w:tc>
      </w:tr>
      <w:tr w:rsidR="00196B9A" w:rsidRPr="00E81BA1" w14:paraId="72FE8A38" w14:textId="77777777" w:rsidTr="00711748">
        <w:trPr>
          <w:trHeight w:val="70"/>
        </w:trPr>
        <w:tc>
          <w:tcPr>
            <w:tcW w:w="654" w:type="dxa"/>
            <w:tcBorders>
              <w:top w:val="nil"/>
              <w:left w:val="single" w:sz="4" w:space="0" w:color="auto"/>
              <w:bottom w:val="single" w:sz="4" w:space="0" w:color="auto"/>
              <w:right w:val="single" w:sz="4" w:space="0" w:color="auto"/>
            </w:tcBorders>
            <w:shd w:val="clear" w:color="auto" w:fill="auto"/>
          </w:tcPr>
          <w:p w14:paraId="17921FA3" w14:textId="472E4019" w:rsidR="00196B9A" w:rsidRPr="00E81BA1" w:rsidRDefault="00635A8B"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1</w:t>
            </w:r>
          </w:p>
        </w:tc>
        <w:tc>
          <w:tcPr>
            <w:tcW w:w="6037" w:type="dxa"/>
            <w:tcBorders>
              <w:top w:val="nil"/>
              <w:left w:val="nil"/>
              <w:bottom w:val="single" w:sz="4" w:space="0" w:color="auto"/>
              <w:right w:val="single" w:sz="4" w:space="0" w:color="auto"/>
            </w:tcBorders>
            <w:shd w:val="clear" w:color="auto" w:fill="auto"/>
          </w:tcPr>
          <w:p w14:paraId="5BD48196" w14:textId="4E7137C8" w:rsidR="006D4FC4"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Must be supplied as a kit that includes: flow cytometer, workstation (control computer, monitor(s), printer), uninterruptible power supply of appropriate capacity and additional software with clinical status, as well as reagent start kits designed for in vitro diagnostics to assess immune status and determine CD34 cells for bone marrow transplantation.</w:t>
            </w:r>
          </w:p>
        </w:tc>
        <w:tc>
          <w:tcPr>
            <w:tcW w:w="2976" w:type="dxa"/>
            <w:tcBorders>
              <w:top w:val="nil"/>
              <w:left w:val="nil"/>
              <w:bottom w:val="single" w:sz="4" w:space="0" w:color="auto"/>
              <w:right w:val="single" w:sz="4" w:space="0" w:color="auto"/>
            </w:tcBorders>
            <w:shd w:val="clear" w:color="auto" w:fill="auto"/>
            <w:vAlign w:val="center"/>
          </w:tcPr>
          <w:p w14:paraId="027C3B60" w14:textId="0CD26DDF" w:rsidR="00196B9A"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Accordance</w:t>
            </w:r>
          </w:p>
        </w:tc>
      </w:tr>
      <w:tr w:rsidR="00635A8B" w:rsidRPr="00E81BA1" w14:paraId="79368812" w14:textId="77777777" w:rsidTr="00711748">
        <w:trPr>
          <w:trHeight w:val="70"/>
        </w:trPr>
        <w:tc>
          <w:tcPr>
            <w:tcW w:w="654" w:type="dxa"/>
            <w:tcBorders>
              <w:top w:val="nil"/>
              <w:left w:val="single" w:sz="4" w:space="0" w:color="auto"/>
              <w:bottom w:val="single" w:sz="4" w:space="0" w:color="auto"/>
              <w:right w:val="single" w:sz="4" w:space="0" w:color="auto"/>
            </w:tcBorders>
            <w:shd w:val="clear" w:color="auto" w:fill="auto"/>
          </w:tcPr>
          <w:p w14:paraId="0CDA3137" w14:textId="545DE668" w:rsidR="00635A8B" w:rsidRPr="00E81BA1" w:rsidRDefault="00635A8B"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2</w:t>
            </w:r>
          </w:p>
        </w:tc>
        <w:tc>
          <w:tcPr>
            <w:tcW w:w="6037" w:type="dxa"/>
            <w:tcBorders>
              <w:top w:val="nil"/>
              <w:left w:val="nil"/>
              <w:bottom w:val="single" w:sz="4" w:space="0" w:color="auto"/>
              <w:right w:val="single" w:sz="4" w:space="0" w:color="auto"/>
            </w:tcBorders>
            <w:shd w:val="clear" w:color="auto" w:fill="auto"/>
          </w:tcPr>
          <w:p w14:paraId="299EB085" w14:textId="4DE07283" w:rsidR="00635A8B" w:rsidRPr="00E81BA1" w:rsidRDefault="00E86333" w:rsidP="00E81BA1">
            <w:pPr>
              <w:spacing w:after="0" w:line="20" w:lineRule="atLeast"/>
              <w:rPr>
                <w:rFonts w:ascii="Times New Roman" w:hAnsi="Times New Roman" w:cs="Times New Roman"/>
                <w:sz w:val="24"/>
                <w:szCs w:val="24"/>
                <w:lang w:val="en-US"/>
              </w:rPr>
            </w:pPr>
            <w:r w:rsidRPr="00E81BA1">
              <w:rPr>
                <w:rFonts w:ascii="Times New Roman" w:hAnsi="Times New Roman" w:cs="Times New Roman"/>
                <w:kern w:val="0"/>
                <w:lang w:val="en-US"/>
              </w:rPr>
              <w:t>Simultaneous registration of fluorescence parameters (channels): no less than 10 fluorescence parameters.</w:t>
            </w:r>
          </w:p>
        </w:tc>
        <w:tc>
          <w:tcPr>
            <w:tcW w:w="2976" w:type="dxa"/>
            <w:tcBorders>
              <w:top w:val="nil"/>
              <w:left w:val="nil"/>
              <w:bottom w:val="single" w:sz="4" w:space="0" w:color="auto"/>
              <w:right w:val="single" w:sz="4" w:space="0" w:color="auto"/>
            </w:tcBorders>
            <w:shd w:val="clear" w:color="auto" w:fill="auto"/>
            <w:vAlign w:val="center"/>
          </w:tcPr>
          <w:p w14:paraId="47E6B83B" w14:textId="4ED253C5" w:rsidR="00635A8B"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Accordance</w:t>
            </w:r>
          </w:p>
        </w:tc>
      </w:tr>
      <w:tr w:rsidR="00574BF5" w:rsidRPr="00E81BA1" w14:paraId="48AAB579" w14:textId="77777777" w:rsidTr="00711748">
        <w:trPr>
          <w:trHeight w:val="300"/>
        </w:trPr>
        <w:tc>
          <w:tcPr>
            <w:tcW w:w="654" w:type="dxa"/>
            <w:tcBorders>
              <w:top w:val="nil"/>
              <w:left w:val="single" w:sz="4" w:space="0" w:color="auto"/>
              <w:bottom w:val="single" w:sz="4" w:space="0" w:color="auto"/>
              <w:right w:val="single" w:sz="4" w:space="0" w:color="auto"/>
            </w:tcBorders>
            <w:shd w:val="clear" w:color="auto" w:fill="auto"/>
          </w:tcPr>
          <w:p w14:paraId="5DAFD009" w14:textId="5A408E7D" w:rsidR="00574BF5" w:rsidRPr="00E81BA1" w:rsidRDefault="00635A8B"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3</w:t>
            </w:r>
          </w:p>
        </w:tc>
        <w:tc>
          <w:tcPr>
            <w:tcW w:w="6037" w:type="dxa"/>
            <w:tcBorders>
              <w:top w:val="nil"/>
              <w:left w:val="nil"/>
              <w:bottom w:val="single" w:sz="4" w:space="0" w:color="auto"/>
              <w:right w:val="single" w:sz="4" w:space="0" w:color="auto"/>
            </w:tcBorders>
            <w:shd w:val="clear" w:color="auto" w:fill="auto"/>
          </w:tcPr>
          <w:p w14:paraId="1EE6974E" w14:textId="35CECDBF" w:rsidR="00E86333" w:rsidRPr="00E81BA1" w:rsidRDefault="00E86333"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Available lasers and fluorescence detection channels should guarantee the use of monoclonal antibodies labeled with the following fluorochromes:</w:t>
            </w:r>
          </w:p>
          <w:p w14:paraId="0F474B41" w14:textId="77777777" w:rsidR="00E86333" w:rsidRPr="00E81BA1" w:rsidRDefault="00E86333"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 Excitation wavelength 488 nm: FITC, PE, ECD, PC5.5, PC7;</w:t>
            </w:r>
          </w:p>
          <w:p w14:paraId="3D1EADC4" w14:textId="77777777" w:rsidR="00E86333" w:rsidRPr="00E81BA1" w:rsidRDefault="00E86333"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 Excitation wavelength 638 nm: APC, APC-Alexa Fluor 700, APC-Alexa Fluor 750;</w:t>
            </w:r>
          </w:p>
          <w:p w14:paraId="3CCCCA3A" w14:textId="59C65461" w:rsidR="008E0633" w:rsidRPr="00E81BA1" w:rsidRDefault="00E86333"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 Excitation wavelength 405 nm: Pacific Blue, Krome Orange.</w:t>
            </w:r>
          </w:p>
        </w:tc>
        <w:tc>
          <w:tcPr>
            <w:tcW w:w="2976" w:type="dxa"/>
            <w:tcBorders>
              <w:top w:val="nil"/>
              <w:left w:val="nil"/>
              <w:bottom w:val="single" w:sz="4" w:space="0" w:color="auto"/>
              <w:right w:val="single" w:sz="4" w:space="0" w:color="auto"/>
            </w:tcBorders>
            <w:shd w:val="clear" w:color="auto" w:fill="auto"/>
            <w:vAlign w:val="center"/>
          </w:tcPr>
          <w:p w14:paraId="1776EE90" w14:textId="5B21D429" w:rsidR="00574BF5"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Accordance</w:t>
            </w:r>
          </w:p>
        </w:tc>
      </w:tr>
      <w:tr w:rsidR="008E0633" w:rsidRPr="00E81BA1" w14:paraId="549824A7" w14:textId="77777777" w:rsidTr="00711748">
        <w:trPr>
          <w:trHeight w:val="300"/>
        </w:trPr>
        <w:tc>
          <w:tcPr>
            <w:tcW w:w="654" w:type="dxa"/>
            <w:tcBorders>
              <w:top w:val="nil"/>
              <w:left w:val="single" w:sz="4" w:space="0" w:color="auto"/>
              <w:bottom w:val="single" w:sz="4" w:space="0" w:color="auto"/>
              <w:right w:val="single" w:sz="4" w:space="0" w:color="auto"/>
            </w:tcBorders>
            <w:shd w:val="clear" w:color="auto" w:fill="auto"/>
          </w:tcPr>
          <w:p w14:paraId="5800AE69" w14:textId="1FD0C9CB" w:rsidR="008E0633" w:rsidRPr="00E81BA1" w:rsidRDefault="008E0633"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4</w:t>
            </w:r>
          </w:p>
        </w:tc>
        <w:tc>
          <w:tcPr>
            <w:tcW w:w="6037" w:type="dxa"/>
            <w:tcBorders>
              <w:top w:val="nil"/>
              <w:left w:val="nil"/>
              <w:bottom w:val="single" w:sz="4" w:space="0" w:color="auto"/>
              <w:right w:val="single" w:sz="4" w:space="0" w:color="auto"/>
            </w:tcBorders>
            <w:shd w:val="clear" w:color="auto" w:fill="auto"/>
          </w:tcPr>
          <w:p w14:paraId="2D2FC89D" w14:textId="4704A3E0" w:rsidR="008E0633" w:rsidRPr="00E81BA1" w:rsidRDefault="00E86333" w:rsidP="00E81BA1">
            <w:pPr>
              <w:autoSpaceDE w:val="0"/>
              <w:autoSpaceDN w:val="0"/>
              <w:adjustRightInd w:val="0"/>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Registration of light scattering - registration of front and side parameters of light scattering.</w:t>
            </w:r>
          </w:p>
        </w:tc>
        <w:tc>
          <w:tcPr>
            <w:tcW w:w="2976" w:type="dxa"/>
            <w:tcBorders>
              <w:top w:val="nil"/>
              <w:left w:val="nil"/>
              <w:bottom w:val="single" w:sz="4" w:space="0" w:color="auto"/>
              <w:right w:val="single" w:sz="4" w:space="0" w:color="auto"/>
            </w:tcBorders>
            <w:shd w:val="clear" w:color="auto" w:fill="auto"/>
            <w:vAlign w:val="center"/>
          </w:tcPr>
          <w:p w14:paraId="1D2FFA0A" w14:textId="75583DA8" w:rsidR="008E0633"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Accordance</w:t>
            </w:r>
          </w:p>
        </w:tc>
      </w:tr>
      <w:tr w:rsidR="008E0633" w:rsidRPr="00E81BA1" w14:paraId="324409BC" w14:textId="77777777" w:rsidTr="00635A8B">
        <w:trPr>
          <w:trHeight w:val="70"/>
        </w:trPr>
        <w:tc>
          <w:tcPr>
            <w:tcW w:w="654" w:type="dxa"/>
            <w:tcBorders>
              <w:top w:val="nil"/>
              <w:left w:val="single" w:sz="4" w:space="0" w:color="auto"/>
              <w:bottom w:val="single" w:sz="4" w:space="0" w:color="auto"/>
              <w:right w:val="single" w:sz="4" w:space="0" w:color="auto"/>
            </w:tcBorders>
            <w:shd w:val="clear" w:color="auto" w:fill="auto"/>
          </w:tcPr>
          <w:p w14:paraId="539A1B52" w14:textId="5EAE53F2" w:rsidR="008E0633" w:rsidRPr="00E81BA1" w:rsidRDefault="008E0633"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5</w:t>
            </w:r>
          </w:p>
        </w:tc>
        <w:tc>
          <w:tcPr>
            <w:tcW w:w="6037" w:type="dxa"/>
            <w:tcBorders>
              <w:top w:val="nil"/>
              <w:left w:val="nil"/>
              <w:bottom w:val="single" w:sz="4" w:space="0" w:color="auto"/>
              <w:right w:val="single" w:sz="4" w:space="0" w:color="auto"/>
            </w:tcBorders>
            <w:shd w:val="clear" w:color="auto" w:fill="auto"/>
          </w:tcPr>
          <w:p w14:paraId="5A16E969" w14:textId="2D824E9D" w:rsidR="00E86333"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Built-in 32-sample tube carousel loading device with barcode reader to identify carousel number, tube position number in the carousel and tube barcode to eliminate sample identification errors.</w:t>
            </w:r>
          </w:p>
        </w:tc>
        <w:tc>
          <w:tcPr>
            <w:tcW w:w="2976" w:type="dxa"/>
            <w:tcBorders>
              <w:top w:val="nil"/>
              <w:left w:val="nil"/>
              <w:bottom w:val="single" w:sz="4" w:space="0" w:color="auto"/>
              <w:right w:val="single" w:sz="4" w:space="0" w:color="auto"/>
            </w:tcBorders>
            <w:shd w:val="clear" w:color="auto" w:fill="auto"/>
            <w:vAlign w:val="center"/>
          </w:tcPr>
          <w:p w14:paraId="3C054C11" w14:textId="56FF7B80" w:rsidR="008E0633"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confirm availability</w:t>
            </w:r>
          </w:p>
        </w:tc>
      </w:tr>
      <w:tr w:rsidR="008E0633" w:rsidRPr="00E81BA1" w14:paraId="53E0370B" w14:textId="77777777" w:rsidTr="00635A8B">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773637CD" w14:textId="4271B85D" w:rsidR="008E0633" w:rsidRPr="00E81BA1" w:rsidRDefault="008E0633"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6</w:t>
            </w:r>
          </w:p>
        </w:tc>
        <w:tc>
          <w:tcPr>
            <w:tcW w:w="6037" w:type="dxa"/>
            <w:tcBorders>
              <w:top w:val="single" w:sz="4" w:space="0" w:color="auto"/>
              <w:left w:val="single" w:sz="4" w:space="0" w:color="auto"/>
              <w:bottom w:val="single" w:sz="4" w:space="0" w:color="auto"/>
              <w:right w:val="single" w:sz="4" w:space="0" w:color="auto"/>
            </w:tcBorders>
            <w:shd w:val="clear" w:color="auto" w:fill="auto"/>
          </w:tcPr>
          <w:p w14:paraId="7607B0C0" w14:textId="6A53F5D1" w:rsidR="00E86333"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The presence of a built-in automatic vortex mixer to mix the contents of each tube before analysis.</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2014AA91" w14:textId="6EB446AD" w:rsidR="008E0633"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confirm availability</w:t>
            </w:r>
          </w:p>
        </w:tc>
      </w:tr>
      <w:tr w:rsidR="008E0633" w:rsidRPr="00E81BA1" w14:paraId="6FE8B57C" w14:textId="77777777" w:rsidTr="00635A8B">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5BAC8DF1" w14:textId="57867566" w:rsidR="008E0633" w:rsidRPr="00E81BA1" w:rsidRDefault="008E0633"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7</w:t>
            </w:r>
          </w:p>
        </w:tc>
        <w:tc>
          <w:tcPr>
            <w:tcW w:w="6037" w:type="dxa"/>
            <w:tcBorders>
              <w:top w:val="single" w:sz="4" w:space="0" w:color="auto"/>
              <w:left w:val="single" w:sz="4" w:space="0" w:color="auto"/>
              <w:bottom w:val="single" w:sz="4" w:space="0" w:color="auto"/>
              <w:right w:val="single" w:sz="4" w:space="0" w:color="auto"/>
            </w:tcBorders>
            <w:shd w:val="clear" w:color="auto" w:fill="auto"/>
          </w:tcPr>
          <w:p w14:paraId="05CE3471" w14:textId="5797103C" w:rsidR="00E86333"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The presence of the function of automatic washing of the sample probe, which ensures the transfer of particles between samples of no more than 0.1%.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52BE7704" w14:textId="78F67D5E" w:rsidR="008E0633"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confirm availability</w:t>
            </w:r>
          </w:p>
        </w:tc>
      </w:tr>
      <w:tr w:rsidR="00574BF5" w:rsidRPr="00E81BA1" w14:paraId="0D5C4188" w14:textId="77777777" w:rsidTr="00097EF8">
        <w:trPr>
          <w:trHeight w:val="87"/>
        </w:trPr>
        <w:tc>
          <w:tcPr>
            <w:tcW w:w="654" w:type="dxa"/>
            <w:tcBorders>
              <w:top w:val="nil"/>
              <w:left w:val="single" w:sz="4" w:space="0" w:color="auto"/>
              <w:bottom w:val="single" w:sz="4" w:space="0" w:color="auto"/>
              <w:right w:val="single" w:sz="4" w:space="0" w:color="auto"/>
            </w:tcBorders>
            <w:shd w:val="clear" w:color="auto" w:fill="auto"/>
          </w:tcPr>
          <w:p w14:paraId="6B3CFEC8" w14:textId="593D9324" w:rsidR="00574BF5" w:rsidRPr="00E81BA1" w:rsidRDefault="0088684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8</w:t>
            </w:r>
          </w:p>
        </w:tc>
        <w:tc>
          <w:tcPr>
            <w:tcW w:w="6037" w:type="dxa"/>
            <w:tcBorders>
              <w:top w:val="nil"/>
              <w:left w:val="nil"/>
              <w:bottom w:val="single" w:sz="4" w:space="0" w:color="auto"/>
              <w:right w:val="single" w:sz="4" w:space="0" w:color="auto"/>
            </w:tcBorders>
            <w:shd w:val="clear" w:color="auto" w:fill="auto"/>
            <w:vAlign w:val="center"/>
          </w:tcPr>
          <w:p w14:paraId="1E0724C9" w14:textId="5BE46D1D" w:rsidR="00E86333"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The availability of instructions of use of equipment for in vitro diagnostics in the Ukrainian language as part of the offer.</w:t>
            </w:r>
          </w:p>
        </w:tc>
        <w:tc>
          <w:tcPr>
            <w:tcW w:w="2976" w:type="dxa"/>
            <w:tcBorders>
              <w:top w:val="nil"/>
              <w:left w:val="nil"/>
              <w:bottom w:val="single" w:sz="4" w:space="0" w:color="auto"/>
              <w:right w:val="single" w:sz="4" w:space="0" w:color="auto"/>
            </w:tcBorders>
            <w:shd w:val="clear" w:color="auto" w:fill="auto"/>
            <w:vAlign w:val="center"/>
          </w:tcPr>
          <w:p w14:paraId="131AFCAD" w14:textId="2CB61DD3" w:rsidR="00574BF5"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Availability</w:t>
            </w:r>
          </w:p>
        </w:tc>
      </w:tr>
      <w:tr w:rsidR="00574BF5" w:rsidRPr="00E81BA1" w14:paraId="6E17F8F5" w14:textId="77777777" w:rsidTr="00574BF5">
        <w:trPr>
          <w:trHeight w:val="70"/>
        </w:trPr>
        <w:tc>
          <w:tcPr>
            <w:tcW w:w="654" w:type="dxa"/>
            <w:tcBorders>
              <w:top w:val="nil"/>
              <w:left w:val="single" w:sz="4" w:space="0" w:color="auto"/>
              <w:bottom w:val="single" w:sz="4" w:space="0" w:color="auto"/>
              <w:right w:val="single" w:sz="4" w:space="0" w:color="auto"/>
            </w:tcBorders>
            <w:shd w:val="clear" w:color="auto" w:fill="auto"/>
          </w:tcPr>
          <w:p w14:paraId="274AB93A" w14:textId="56C4A3F8" w:rsidR="00574BF5" w:rsidRPr="00E81BA1" w:rsidRDefault="0088684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9</w:t>
            </w:r>
          </w:p>
        </w:tc>
        <w:tc>
          <w:tcPr>
            <w:tcW w:w="6037" w:type="dxa"/>
            <w:tcBorders>
              <w:top w:val="nil"/>
              <w:left w:val="nil"/>
              <w:bottom w:val="single" w:sz="4" w:space="0" w:color="auto"/>
              <w:right w:val="single" w:sz="4" w:space="0" w:color="auto"/>
            </w:tcBorders>
            <w:shd w:val="clear" w:color="auto" w:fill="auto"/>
            <w:vAlign w:val="center"/>
          </w:tcPr>
          <w:p w14:paraId="78B0B019" w14:textId="5DC78716" w:rsidR="00574BF5" w:rsidRPr="00E81BA1" w:rsidRDefault="00E81BA1" w:rsidP="00E81BA1">
            <w:pPr>
              <w:spacing w:after="0" w:line="20" w:lineRule="atLeast"/>
              <w:rPr>
                <w:rFonts w:ascii="Times New Roman" w:eastAsia="Times New Roman" w:hAnsi="Times New Roman" w:cs="Times New Roman"/>
                <w:kern w:val="1"/>
                <w:lang w:val="en-US" w:eastAsia="ar-SA"/>
                <w14:ligatures w14:val="none"/>
              </w:rPr>
            </w:pPr>
            <w:r w:rsidRPr="00E81BA1">
              <w:rPr>
                <w:rFonts w:ascii="Times New Roman" w:hAnsi="Times New Roman" w:cs="Times New Roman"/>
                <w:lang w:val="en-US"/>
              </w:rPr>
              <w:t>The product must be new, manufactured no earlier than 2024, and also such that it has not been used as a demonstration sample.</w:t>
            </w:r>
          </w:p>
        </w:tc>
        <w:tc>
          <w:tcPr>
            <w:tcW w:w="2976" w:type="dxa"/>
            <w:tcBorders>
              <w:top w:val="nil"/>
              <w:left w:val="nil"/>
              <w:bottom w:val="single" w:sz="4" w:space="0" w:color="auto"/>
              <w:right w:val="single" w:sz="4" w:space="0" w:color="auto"/>
            </w:tcBorders>
            <w:shd w:val="clear" w:color="auto" w:fill="auto"/>
            <w:vAlign w:val="center"/>
          </w:tcPr>
          <w:p w14:paraId="2D609A9B" w14:textId="6499E910" w:rsidR="00574BF5"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provide confirmation</w:t>
            </w:r>
          </w:p>
        </w:tc>
      </w:tr>
      <w:tr w:rsidR="00014714" w:rsidRPr="00E81BA1" w14:paraId="6223608F" w14:textId="77777777" w:rsidTr="00127656">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28B6C83D" w14:textId="52F5EF95" w:rsidR="00014714" w:rsidRPr="00E81BA1" w:rsidRDefault="0001471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lastRenderedPageBreak/>
              <w:t>1</w:t>
            </w:r>
            <w:r w:rsidR="00886844" w:rsidRPr="00E81BA1">
              <w:rPr>
                <w:rFonts w:ascii="Times New Roman" w:eastAsia="Times New Roman" w:hAnsi="Times New Roman" w:cs="Times New Roman"/>
                <w:kern w:val="0"/>
                <w:sz w:val="24"/>
                <w:szCs w:val="24"/>
                <w:lang w:val="en-US" w:eastAsia="ru-RU"/>
                <w14:ligatures w14:val="none"/>
              </w:rPr>
              <w:t>0</w:t>
            </w:r>
          </w:p>
        </w:tc>
        <w:tc>
          <w:tcPr>
            <w:tcW w:w="6037" w:type="dxa"/>
            <w:tcBorders>
              <w:top w:val="single" w:sz="4" w:space="0" w:color="auto"/>
              <w:left w:val="nil"/>
              <w:bottom w:val="single" w:sz="4" w:space="0" w:color="auto"/>
              <w:right w:val="single" w:sz="4" w:space="0" w:color="auto"/>
            </w:tcBorders>
            <w:shd w:val="clear" w:color="auto" w:fill="auto"/>
            <w:vAlign w:val="center"/>
          </w:tcPr>
          <w:p w14:paraId="52ABEFB1" w14:textId="7D569DBF" w:rsidR="00E86333" w:rsidRPr="00E81BA1" w:rsidRDefault="00E86333"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Starting set must include reagents and consumables for the installation procedure and training of the laboratory staff:</w:t>
            </w:r>
          </w:p>
          <w:p w14:paraId="21B9BAFD" w14:textId="7238AEFB" w:rsidR="00E86333" w:rsidRPr="00E81BA1" w:rsidRDefault="00E86333" w:rsidP="00E81BA1">
            <w:pPr>
              <w:pStyle w:val="a8"/>
              <w:numPr>
                <w:ilvl w:val="0"/>
                <w:numId w:val="4"/>
              </w:num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a set of monoclonal antibodies and corresponding accompanying reagents for determining the absolute and relative content of the main populations of lymphocytes with a regulatory status for in vitro diagnostics, as well as CD3+/CD4+/CD56+/CD19+ cells for 100 studies;</w:t>
            </w:r>
          </w:p>
          <w:p w14:paraId="4BE15F17" w14:textId="17416AC0" w:rsidR="00E86333" w:rsidRPr="00E81BA1" w:rsidRDefault="00E86333" w:rsidP="00E81BA1">
            <w:pPr>
              <w:pStyle w:val="a8"/>
              <w:numPr>
                <w:ilvl w:val="0"/>
                <w:numId w:val="4"/>
              </w:num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a set of reagents intended for in vitro diagnostics for the simultaneous identification and calculation of the percentage values ​​of the population of CD45+ cells and the double-positive population of CD45+ CD34+ cells, as well as their absolute number in human biological samples using flow cytometry. The kit should contain: reagent CD45-FITC/CD34-PE – 1 unit; CD45-FITC/</w:t>
            </w:r>
            <w:proofErr w:type="spellStart"/>
            <w:r w:rsidRPr="00E81BA1">
              <w:rPr>
                <w:rFonts w:ascii="Times New Roman" w:hAnsi="Times New Roman" w:cs="Times New Roman"/>
                <w:kern w:val="0"/>
                <w:lang w:val="en-US"/>
              </w:rPr>
              <w:t>Isoclonic</w:t>
            </w:r>
            <w:proofErr w:type="spellEnd"/>
            <w:r w:rsidRPr="00E81BA1">
              <w:rPr>
                <w:rFonts w:ascii="Times New Roman" w:hAnsi="Times New Roman" w:cs="Times New Roman"/>
                <w:kern w:val="0"/>
                <w:lang w:val="en-US"/>
              </w:rPr>
              <w:t xml:space="preserve"> Control-PE reagent – ​​1 unit; dye of viable cells 7-AAD – 1 unit; lysing solution based on NH4Cl – 2 units; fluorospheres - 1 unit. The number of tests in the set is at least 50;</w:t>
            </w:r>
          </w:p>
          <w:p w14:paraId="072CA21B" w14:textId="49F0215E" w:rsidR="00E87554" w:rsidRPr="00E81BA1" w:rsidRDefault="00E86333" w:rsidP="00E81BA1">
            <w:pPr>
              <w:pStyle w:val="a8"/>
              <w:numPr>
                <w:ilvl w:val="0"/>
                <w:numId w:val="4"/>
              </w:num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supply reagents recommended by the manufacturer, including control materials with a regulatory status for in vitro diagnostics, and consumables in the appropriate quantities/volumes.</w:t>
            </w:r>
          </w:p>
        </w:tc>
        <w:tc>
          <w:tcPr>
            <w:tcW w:w="2976" w:type="dxa"/>
            <w:tcBorders>
              <w:top w:val="single" w:sz="4" w:space="0" w:color="auto"/>
              <w:left w:val="nil"/>
              <w:bottom w:val="single" w:sz="4" w:space="0" w:color="auto"/>
              <w:right w:val="single" w:sz="4" w:space="0" w:color="auto"/>
            </w:tcBorders>
            <w:shd w:val="clear" w:color="auto" w:fill="auto"/>
            <w:vAlign w:val="center"/>
          </w:tcPr>
          <w:p w14:paraId="5653A665" w14:textId="5AA76C39" w:rsidR="00014714"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provide confirmation</w:t>
            </w:r>
          </w:p>
        </w:tc>
      </w:tr>
      <w:tr w:rsidR="00014714" w:rsidRPr="00E81BA1" w14:paraId="0C95077A" w14:textId="77777777" w:rsidTr="00127656">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3D95A45C" w14:textId="34A901F9" w:rsidR="00014714" w:rsidRPr="00E81BA1" w:rsidRDefault="0001471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1</w:t>
            </w:r>
            <w:r w:rsidR="00886844" w:rsidRPr="00E81BA1">
              <w:rPr>
                <w:rFonts w:ascii="Times New Roman" w:eastAsia="Times New Roman" w:hAnsi="Times New Roman" w:cs="Times New Roman"/>
                <w:kern w:val="0"/>
                <w:sz w:val="24"/>
                <w:szCs w:val="24"/>
                <w:lang w:val="en-US" w:eastAsia="ru-RU"/>
                <w14:ligatures w14:val="none"/>
              </w:rPr>
              <w:t>1</w:t>
            </w:r>
          </w:p>
        </w:tc>
        <w:tc>
          <w:tcPr>
            <w:tcW w:w="6037" w:type="dxa"/>
            <w:tcBorders>
              <w:top w:val="single" w:sz="4" w:space="0" w:color="auto"/>
              <w:left w:val="nil"/>
              <w:bottom w:val="single" w:sz="4" w:space="0" w:color="auto"/>
              <w:right w:val="single" w:sz="4" w:space="0" w:color="auto"/>
            </w:tcBorders>
            <w:shd w:val="clear" w:color="auto" w:fill="auto"/>
            <w:vAlign w:val="center"/>
          </w:tcPr>
          <w:p w14:paraId="30CF376A" w14:textId="379DB804" w:rsidR="00014714" w:rsidRPr="00E81BA1" w:rsidRDefault="00E86333" w:rsidP="00E81BA1">
            <w:pPr>
              <w:autoSpaceDE w:val="0"/>
              <w:autoSpaceDN w:val="0"/>
              <w:adjustRightInd w:val="0"/>
              <w:spacing w:after="20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Medical products for in vitro diagnostics, as components of the start kit, must have operating documentation in the Ukrainian language.</w:t>
            </w:r>
          </w:p>
        </w:tc>
        <w:tc>
          <w:tcPr>
            <w:tcW w:w="2976" w:type="dxa"/>
            <w:tcBorders>
              <w:top w:val="single" w:sz="4" w:space="0" w:color="auto"/>
              <w:left w:val="nil"/>
              <w:bottom w:val="single" w:sz="4" w:space="0" w:color="auto"/>
              <w:right w:val="single" w:sz="4" w:space="0" w:color="auto"/>
            </w:tcBorders>
            <w:shd w:val="clear" w:color="auto" w:fill="auto"/>
            <w:vAlign w:val="center"/>
          </w:tcPr>
          <w:p w14:paraId="188DA238" w14:textId="2FE11333" w:rsidR="00014714" w:rsidRPr="00E81BA1" w:rsidRDefault="006D4FC4"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confirm availability</w:t>
            </w:r>
          </w:p>
        </w:tc>
      </w:tr>
      <w:tr w:rsidR="00654215" w:rsidRPr="00E81BA1" w14:paraId="44946299" w14:textId="77777777" w:rsidTr="00127656">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37D17E77" w14:textId="4CD0F6B6" w:rsidR="00654215" w:rsidRPr="00E81BA1" w:rsidRDefault="00654215"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1</w:t>
            </w:r>
            <w:r w:rsidR="00886844" w:rsidRPr="00E81BA1">
              <w:rPr>
                <w:rFonts w:ascii="Times New Roman" w:eastAsia="Times New Roman" w:hAnsi="Times New Roman" w:cs="Times New Roman"/>
                <w:kern w:val="0"/>
                <w:sz w:val="24"/>
                <w:szCs w:val="24"/>
                <w:lang w:val="en-US" w:eastAsia="ru-RU"/>
                <w14:ligatures w14:val="none"/>
              </w:rPr>
              <w:t>2</w:t>
            </w:r>
          </w:p>
        </w:tc>
        <w:tc>
          <w:tcPr>
            <w:tcW w:w="6037" w:type="dxa"/>
            <w:tcBorders>
              <w:top w:val="single" w:sz="4" w:space="0" w:color="auto"/>
              <w:left w:val="nil"/>
              <w:bottom w:val="single" w:sz="4" w:space="0" w:color="auto"/>
              <w:right w:val="single" w:sz="4" w:space="0" w:color="auto"/>
            </w:tcBorders>
            <w:shd w:val="clear" w:color="auto" w:fill="auto"/>
            <w:vAlign w:val="center"/>
          </w:tcPr>
          <w:p w14:paraId="7AED71EB" w14:textId="46A15E15" w:rsidR="00E86333" w:rsidRPr="00E81BA1" w:rsidRDefault="00E86333"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 xml:space="preserve">Additional </w:t>
            </w:r>
            <w:r w:rsidR="00AF2D30" w:rsidRPr="00E81BA1">
              <w:rPr>
                <w:rFonts w:ascii="Times New Roman" w:hAnsi="Times New Roman" w:cs="Times New Roman"/>
                <w:kern w:val="0"/>
                <w:lang w:val="en-US"/>
              </w:rPr>
              <w:t xml:space="preserve">software with </w:t>
            </w:r>
            <w:r w:rsidRPr="00E81BA1">
              <w:rPr>
                <w:rFonts w:ascii="Times New Roman" w:hAnsi="Times New Roman" w:cs="Times New Roman"/>
                <w:kern w:val="0"/>
                <w:lang w:val="en-US"/>
              </w:rPr>
              <w:t>clinical status (IVD) must be supplied with an unlimited manufacturer's license, supplied with a USB key and be able to be installed on any user's computer running the Windows 10 operating system</w:t>
            </w:r>
          </w:p>
        </w:tc>
        <w:tc>
          <w:tcPr>
            <w:tcW w:w="2976" w:type="dxa"/>
            <w:tcBorders>
              <w:top w:val="single" w:sz="4" w:space="0" w:color="auto"/>
              <w:left w:val="nil"/>
              <w:bottom w:val="single" w:sz="4" w:space="0" w:color="auto"/>
              <w:right w:val="single" w:sz="4" w:space="0" w:color="auto"/>
            </w:tcBorders>
            <w:shd w:val="clear" w:color="auto" w:fill="auto"/>
            <w:vAlign w:val="center"/>
          </w:tcPr>
          <w:p w14:paraId="02384AA6" w14:textId="3D280F12" w:rsidR="00020ACA" w:rsidRPr="00E81BA1" w:rsidRDefault="00AF2D30"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p</w:t>
            </w:r>
            <w:r w:rsidRPr="00E81BA1">
              <w:rPr>
                <w:rFonts w:ascii="Times New Roman" w:hAnsi="Times New Roman" w:cs="Times New Roman"/>
                <w:kern w:val="0"/>
                <w:lang w:val="en-US"/>
              </w:rPr>
              <w:t>rovide a warranty letter and user manual</w:t>
            </w:r>
          </w:p>
        </w:tc>
      </w:tr>
      <w:tr w:rsidR="00014714" w:rsidRPr="00E81BA1" w14:paraId="18FB419E" w14:textId="77777777" w:rsidTr="00574BF5">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75D1E068" w14:textId="0D476F18" w:rsidR="00014714" w:rsidRPr="00E81BA1" w:rsidRDefault="0001471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1</w:t>
            </w:r>
            <w:r w:rsidR="00886844" w:rsidRPr="00E81BA1">
              <w:rPr>
                <w:rFonts w:ascii="Times New Roman" w:eastAsia="Times New Roman" w:hAnsi="Times New Roman" w:cs="Times New Roman"/>
                <w:kern w:val="0"/>
                <w:sz w:val="24"/>
                <w:szCs w:val="24"/>
                <w:lang w:val="en-US" w:eastAsia="ru-RU"/>
                <w14:ligatures w14:val="none"/>
              </w:rPr>
              <w:t>3</w:t>
            </w:r>
          </w:p>
        </w:tc>
        <w:tc>
          <w:tcPr>
            <w:tcW w:w="6037" w:type="dxa"/>
            <w:tcBorders>
              <w:top w:val="single" w:sz="4" w:space="0" w:color="auto"/>
              <w:left w:val="nil"/>
              <w:bottom w:val="single" w:sz="4" w:space="0" w:color="auto"/>
              <w:right w:val="single" w:sz="4" w:space="0" w:color="auto"/>
            </w:tcBorders>
            <w:shd w:val="clear" w:color="auto" w:fill="auto"/>
          </w:tcPr>
          <w:p w14:paraId="0E9DEB84" w14:textId="7DD8CDAD" w:rsidR="00AF2D30" w:rsidRPr="00E81BA1" w:rsidRDefault="00AF2D30"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Declarations of compliance with the requirements of the Technical Regulations regarding medical devices for in vitro diagnostics, approved by the Cabinet of Ministers of Ukraine Resolution No. 754 of 02/10/2013 for:</w:t>
            </w:r>
          </w:p>
          <w:p w14:paraId="5B60F135" w14:textId="77777777" w:rsidR="00AF2D30" w:rsidRPr="00E81BA1" w:rsidRDefault="00AF2D30"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 flow cytometer,</w:t>
            </w:r>
          </w:p>
          <w:p w14:paraId="31125852" w14:textId="77777777" w:rsidR="00AF2D30" w:rsidRPr="00E81BA1" w:rsidRDefault="00AF2D30"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 additional clinical software,</w:t>
            </w:r>
          </w:p>
          <w:p w14:paraId="0F9AE2E1" w14:textId="1CD5D7CA" w:rsidR="00AF2D30" w:rsidRPr="00E81BA1" w:rsidRDefault="00AF2D30"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 starting sets of reagents for evaluation of immune status and determining CD34 cells for bone marrow transplantation.</w:t>
            </w:r>
          </w:p>
        </w:tc>
        <w:tc>
          <w:tcPr>
            <w:tcW w:w="2976" w:type="dxa"/>
            <w:tcBorders>
              <w:top w:val="single" w:sz="4" w:space="0" w:color="auto"/>
              <w:left w:val="nil"/>
              <w:bottom w:val="single" w:sz="4" w:space="0" w:color="auto"/>
              <w:right w:val="single" w:sz="4" w:space="0" w:color="auto"/>
            </w:tcBorders>
            <w:shd w:val="clear" w:color="auto" w:fill="auto"/>
          </w:tcPr>
          <w:p w14:paraId="43FE9732" w14:textId="61F694D6" w:rsidR="00014714" w:rsidRPr="00E81BA1" w:rsidRDefault="00AF2D30"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p</w:t>
            </w:r>
            <w:r w:rsidRPr="00E81BA1">
              <w:rPr>
                <w:rFonts w:ascii="Times New Roman" w:hAnsi="Times New Roman" w:cs="Times New Roman"/>
                <w:kern w:val="0"/>
                <w:lang w:val="en-US"/>
              </w:rPr>
              <w:t>rovide copy of Declaration(s)</w:t>
            </w:r>
          </w:p>
        </w:tc>
      </w:tr>
      <w:tr w:rsidR="00014714" w:rsidRPr="00E81BA1" w14:paraId="3E8DE1EA" w14:textId="77777777" w:rsidTr="00574BF5">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515FF9DD" w14:textId="55655D71" w:rsidR="00014714" w:rsidRPr="00E81BA1" w:rsidRDefault="0001471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1</w:t>
            </w:r>
            <w:r w:rsidR="00886844" w:rsidRPr="00E81BA1">
              <w:rPr>
                <w:rFonts w:ascii="Times New Roman" w:eastAsia="Times New Roman" w:hAnsi="Times New Roman" w:cs="Times New Roman"/>
                <w:kern w:val="0"/>
                <w:sz w:val="24"/>
                <w:szCs w:val="24"/>
                <w:lang w:val="en-US" w:eastAsia="ru-RU"/>
                <w14:ligatures w14:val="none"/>
              </w:rPr>
              <w:t>4</w:t>
            </w:r>
          </w:p>
        </w:tc>
        <w:tc>
          <w:tcPr>
            <w:tcW w:w="6037" w:type="dxa"/>
            <w:tcBorders>
              <w:top w:val="single" w:sz="4" w:space="0" w:color="auto"/>
              <w:left w:val="nil"/>
              <w:bottom w:val="single" w:sz="4" w:space="0" w:color="auto"/>
              <w:right w:val="single" w:sz="4" w:space="0" w:color="auto"/>
            </w:tcBorders>
            <w:shd w:val="clear" w:color="auto" w:fill="auto"/>
          </w:tcPr>
          <w:p w14:paraId="6A01810E" w14:textId="418B42D0" w:rsidR="00AF2D30" w:rsidRPr="00E81BA1" w:rsidRDefault="00AF2D30"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Warranty letter of the manufacturer (representative offices, branches of the manufacturer - if their respective powers extend to the territory of Ukraine) or of a representative, dealer, distributor authorized by the manufacturer, which confirms the possibility of delivery of the goods that are the subject of procurement in the quantity and on the terms specified in tender documentation and offer of the supplier. The guarantee letter must include the name of the subject of procurement, the name of the customer and the number of the announcement of the procurement procedure.</w:t>
            </w:r>
          </w:p>
        </w:tc>
        <w:tc>
          <w:tcPr>
            <w:tcW w:w="2976" w:type="dxa"/>
            <w:tcBorders>
              <w:top w:val="single" w:sz="4" w:space="0" w:color="auto"/>
              <w:left w:val="nil"/>
              <w:bottom w:val="single" w:sz="4" w:space="0" w:color="auto"/>
              <w:right w:val="single" w:sz="4" w:space="0" w:color="auto"/>
            </w:tcBorders>
            <w:shd w:val="clear" w:color="auto" w:fill="auto"/>
          </w:tcPr>
          <w:p w14:paraId="56C0D3E5" w14:textId="77AA98FB" w:rsidR="00014714" w:rsidRPr="00E81BA1" w:rsidRDefault="00AF2D30"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provide a copy</w:t>
            </w:r>
          </w:p>
        </w:tc>
      </w:tr>
      <w:tr w:rsidR="00014714" w:rsidRPr="00E81BA1" w14:paraId="7C9002A0" w14:textId="77777777" w:rsidTr="00574BF5">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08C49BC3" w14:textId="24C4B6F4" w:rsidR="00014714" w:rsidRPr="00E81BA1" w:rsidRDefault="0001471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t>1</w:t>
            </w:r>
            <w:r w:rsidR="00886844" w:rsidRPr="00E81BA1">
              <w:rPr>
                <w:rFonts w:ascii="Times New Roman" w:eastAsia="Times New Roman" w:hAnsi="Times New Roman" w:cs="Times New Roman"/>
                <w:kern w:val="0"/>
                <w:sz w:val="24"/>
                <w:szCs w:val="24"/>
                <w:lang w:val="en-US" w:eastAsia="ru-RU"/>
                <w14:ligatures w14:val="none"/>
              </w:rPr>
              <w:t>5</w:t>
            </w:r>
          </w:p>
        </w:tc>
        <w:tc>
          <w:tcPr>
            <w:tcW w:w="6037" w:type="dxa"/>
            <w:tcBorders>
              <w:top w:val="single" w:sz="4" w:space="0" w:color="auto"/>
              <w:left w:val="nil"/>
              <w:bottom w:val="single" w:sz="4" w:space="0" w:color="auto"/>
              <w:right w:val="single" w:sz="4" w:space="0" w:color="auto"/>
            </w:tcBorders>
            <w:shd w:val="clear" w:color="auto" w:fill="auto"/>
          </w:tcPr>
          <w:p w14:paraId="7998437B" w14:textId="1B0C5C96" w:rsidR="00AF2D30" w:rsidRPr="00E81BA1" w:rsidRDefault="00AF2D30"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Providing of full warranty service for the offered equipment within 24 (twenty-four) months, free of charge, that includes: repair and preventive maintenance of the equipment with replacement of spare parts in accordance with the manufacturer's regulations.</w:t>
            </w:r>
          </w:p>
        </w:tc>
        <w:tc>
          <w:tcPr>
            <w:tcW w:w="2976" w:type="dxa"/>
            <w:tcBorders>
              <w:top w:val="single" w:sz="4" w:space="0" w:color="auto"/>
              <w:left w:val="nil"/>
              <w:bottom w:val="single" w:sz="4" w:space="0" w:color="auto"/>
              <w:right w:val="single" w:sz="4" w:space="0" w:color="auto"/>
            </w:tcBorders>
            <w:shd w:val="clear" w:color="auto" w:fill="auto"/>
          </w:tcPr>
          <w:p w14:paraId="6161B600" w14:textId="26FB1292" w:rsidR="00014714" w:rsidRPr="00E81BA1" w:rsidRDefault="00AF2D30"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provide warranty letter from the Supplier</w:t>
            </w:r>
            <w:r w:rsidR="00014714" w:rsidRPr="00E81BA1">
              <w:rPr>
                <w:rFonts w:ascii="Times New Roman" w:eastAsia="Times New Roman" w:hAnsi="Times New Roman" w:cs="Times New Roman"/>
                <w:kern w:val="1"/>
                <w:sz w:val="24"/>
                <w:szCs w:val="24"/>
                <w:lang w:val="en-US" w:eastAsia="ar-SA"/>
                <w14:ligatures w14:val="none"/>
              </w:rPr>
              <w:t xml:space="preserve"> </w:t>
            </w:r>
          </w:p>
        </w:tc>
      </w:tr>
      <w:tr w:rsidR="00014714" w:rsidRPr="00E81BA1" w14:paraId="119F0FAD" w14:textId="77777777" w:rsidTr="00574BF5">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63FB1F24" w14:textId="2FCB9FF8" w:rsidR="00014714" w:rsidRPr="00E81BA1" w:rsidRDefault="00014714" w:rsidP="00E81BA1">
            <w:pPr>
              <w:spacing w:after="0" w:line="20" w:lineRule="atLeast"/>
              <w:jc w:val="center"/>
              <w:rPr>
                <w:rFonts w:ascii="Times New Roman" w:eastAsia="Times New Roman" w:hAnsi="Times New Roman" w:cs="Times New Roman"/>
                <w:kern w:val="0"/>
                <w:sz w:val="24"/>
                <w:szCs w:val="24"/>
                <w:lang w:val="en-US" w:eastAsia="ru-RU"/>
                <w14:ligatures w14:val="none"/>
              </w:rPr>
            </w:pPr>
            <w:r w:rsidRPr="00E81BA1">
              <w:rPr>
                <w:rFonts w:ascii="Times New Roman" w:eastAsia="Times New Roman" w:hAnsi="Times New Roman" w:cs="Times New Roman"/>
                <w:kern w:val="0"/>
                <w:sz w:val="24"/>
                <w:szCs w:val="24"/>
                <w:lang w:val="en-US" w:eastAsia="ru-RU"/>
                <w14:ligatures w14:val="none"/>
              </w:rPr>
              <w:lastRenderedPageBreak/>
              <w:t>1</w:t>
            </w:r>
            <w:r w:rsidR="00886844" w:rsidRPr="00E81BA1">
              <w:rPr>
                <w:rFonts w:ascii="Times New Roman" w:eastAsia="Times New Roman" w:hAnsi="Times New Roman" w:cs="Times New Roman"/>
                <w:kern w:val="0"/>
                <w:sz w:val="24"/>
                <w:szCs w:val="24"/>
                <w:lang w:val="en-US" w:eastAsia="ru-RU"/>
                <w14:ligatures w14:val="none"/>
              </w:rPr>
              <w:t>6</w:t>
            </w:r>
          </w:p>
        </w:tc>
        <w:tc>
          <w:tcPr>
            <w:tcW w:w="6037" w:type="dxa"/>
            <w:tcBorders>
              <w:top w:val="single" w:sz="4" w:space="0" w:color="auto"/>
              <w:left w:val="nil"/>
              <w:bottom w:val="single" w:sz="4" w:space="0" w:color="auto"/>
              <w:right w:val="single" w:sz="4" w:space="0" w:color="auto"/>
            </w:tcBorders>
            <w:shd w:val="clear" w:color="auto" w:fill="auto"/>
          </w:tcPr>
          <w:p w14:paraId="33E68E0E" w14:textId="228C0CA4" w:rsidR="00AF2D30" w:rsidRPr="00E81BA1" w:rsidRDefault="00AF2D30"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hAnsi="Times New Roman" w:cs="Times New Roman"/>
                <w:kern w:val="0"/>
                <w:lang w:val="en-US"/>
              </w:rPr>
              <w:t>Availability of feedback from other users (laboratories/institutions of oncology profile) identical / similar to the proposed equipment for determining the absolute and relative content of CD34+ cells by flow cytometry and leukemia typing regarding the technical reliability of the equipment and the level / quality of support from the supplier.</w:t>
            </w:r>
          </w:p>
        </w:tc>
        <w:tc>
          <w:tcPr>
            <w:tcW w:w="2976" w:type="dxa"/>
            <w:tcBorders>
              <w:top w:val="single" w:sz="4" w:space="0" w:color="auto"/>
              <w:left w:val="nil"/>
              <w:bottom w:val="single" w:sz="4" w:space="0" w:color="auto"/>
              <w:right w:val="single" w:sz="4" w:space="0" w:color="auto"/>
            </w:tcBorders>
            <w:shd w:val="clear" w:color="auto" w:fill="auto"/>
          </w:tcPr>
          <w:p w14:paraId="2EE49118" w14:textId="2ECBB2D9" w:rsidR="00014714" w:rsidRPr="00E81BA1" w:rsidRDefault="00AF2D30" w:rsidP="00E81BA1">
            <w:pPr>
              <w:spacing w:after="0" w:line="20" w:lineRule="atLeast"/>
              <w:rPr>
                <w:rFonts w:ascii="Times New Roman" w:eastAsia="Times New Roman" w:hAnsi="Times New Roman" w:cs="Times New Roman"/>
                <w:kern w:val="1"/>
                <w:sz w:val="24"/>
                <w:szCs w:val="24"/>
                <w:lang w:val="en-US" w:eastAsia="ar-SA"/>
                <w14:ligatures w14:val="none"/>
              </w:rPr>
            </w:pPr>
            <w:r w:rsidRPr="00E81BA1">
              <w:rPr>
                <w:rFonts w:ascii="Times New Roman" w:eastAsia="Times New Roman" w:hAnsi="Times New Roman" w:cs="Times New Roman"/>
                <w:kern w:val="1"/>
                <w:sz w:val="24"/>
                <w:szCs w:val="24"/>
                <w:lang w:val="en-US" w:eastAsia="ar-SA"/>
                <w14:ligatures w14:val="none"/>
              </w:rPr>
              <w:t>Please p</w:t>
            </w:r>
            <w:r w:rsidRPr="00E81BA1">
              <w:rPr>
                <w:rFonts w:ascii="Times New Roman" w:hAnsi="Times New Roman" w:cs="Times New Roman"/>
                <w:kern w:val="0"/>
                <w:lang w:val="en-US"/>
              </w:rPr>
              <w:t>rovide a warranty letter from the participant indicating the model, serial (factory) numbers of the equipment and the names of the institutions that operate it and/or copies of feedback from users in an appropriate form (at least from two users of state and/or communal forms of ownership)</w:t>
            </w:r>
          </w:p>
        </w:tc>
      </w:tr>
    </w:tbl>
    <w:p w14:paraId="69B1C820" w14:textId="23A9E2EE" w:rsidR="0030036D" w:rsidRPr="00E81BA1" w:rsidRDefault="0030036D" w:rsidP="00E81BA1">
      <w:pPr>
        <w:spacing w:line="20" w:lineRule="atLeast"/>
        <w:rPr>
          <w:rFonts w:ascii="Times New Roman" w:hAnsi="Times New Roman" w:cs="Times New Roman"/>
          <w:sz w:val="24"/>
          <w:szCs w:val="24"/>
          <w:lang w:val="en-US"/>
        </w:rPr>
      </w:pPr>
    </w:p>
    <w:tbl>
      <w:tblPr>
        <w:tblW w:w="9667" w:type="dxa"/>
        <w:tblInd w:w="534" w:type="dxa"/>
        <w:tblLook w:val="04A0" w:firstRow="1" w:lastRow="0" w:firstColumn="1" w:lastColumn="0" w:noHBand="0" w:noVBand="1"/>
      </w:tblPr>
      <w:tblGrid>
        <w:gridCol w:w="3430"/>
        <w:gridCol w:w="6237"/>
      </w:tblGrid>
      <w:tr w:rsidR="0090774E" w:rsidRPr="00E81BA1" w14:paraId="76E18F5E" w14:textId="77777777" w:rsidTr="009D6017">
        <w:trPr>
          <w:trHeight w:val="563"/>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E4316" w14:textId="61B56707" w:rsidR="0090774E" w:rsidRPr="00E81BA1" w:rsidRDefault="006D4FC4" w:rsidP="00E81BA1">
            <w:pPr>
              <w:spacing w:after="0" w:line="20" w:lineRule="atLeast"/>
              <w:jc w:val="center"/>
              <w:rPr>
                <w:rFonts w:ascii="Times New Roman" w:eastAsia="Times New Roman" w:hAnsi="Times New Roman" w:cs="Times New Roman"/>
                <w:b/>
                <w:bCs/>
                <w:kern w:val="0"/>
                <w:sz w:val="24"/>
                <w:szCs w:val="24"/>
                <w:lang w:val="en-US" w:eastAsia="uk-UA"/>
                <w14:ligatures w14:val="none"/>
              </w:rPr>
            </w:pPr>
            <w:r w:rsidRPr="00E81BA1">
              <w:rPr>
                <w:rFonts w:ascii="Times New Roman" w:eastAsia="Times New Roman" w:hAnsi="Times New Roman" w:cs="Times New Roman"/>
                <w:b/>
                <w:bCs/>
                <w:kern w:val="0"/>
                <w:sz w:val="24"/>
                <w:szCs w:val="24"/>
                <w:lang w:val="en-US" w:eastAsia="uk-UA"/>
                <w14:ligatures w14:val="none"/>
              </w:rPr>
              <w:t>Name of object to purchase (LOT #2)</w:t>
            </w:r>
          </w:p>
        </w:tc>
        <w:tc>
          <w:tcPr>
            <w:tcW w:w="6237" w:type="dxa"/>
            <w:tcBorders>
              <w:top w:val="single" w:sz="4" w:space="0" w:color="auto"/>
              <w:left w:val="nil"/>
              <w:bottom w:val="single" w:sz="4" w:space="0" w:color="auto"/>
              <w:right w:val="single" w:sz="4" w:space="0" w:color="000000"/>
            </w:tcBorders>
            <w:shd w:val="clear" w:color="auto" w:fill="auto"/>
            <w:vAlign w:val="center"/>
            <w:hideMark/>
          </w:tcPr>
          <w:p w14:paraId="089FD601" w14:textId="7FEA23C6" w:rsidR="00E91346" w:rsidRPr="00E81BA1" w:rsidRDefault="00AF2D30" w:rsidP="00E81BA1">
            <w:pPr>
              <w:spacing w:after="0" w:line="20" w:lineRule="atLeast"/>
              <w:jc w:val="center"/>
              <w:textAlignment w:val="baseline"/>
              <w:outlineLvl w:val="0"/>
              <w:rPr>
                <w:rFonts w:ascii="Times New Roman" w:eastAsia="Times New Roman" w:hAnsi="Times New Roman" w:cs="Times New Roman"/>
                <w:b/>
                <w:bCs/>
                <w:kern w:val="0"/>
                <w:sz w:val="24"/>
                <w:szCs w:val="24"/>
                <w:lang w:val="en-US" w:eastAsia="uk-UA"/>
                <w14:ligatures w14:val="none"/>
              </w:rPr>
            </w:pPr>
            <w:r w:rsidRPr="00E81BA1">
              <w:rPr>
                <w:rFonts w:ascii="Times New Roman" w:hAnsi="Times New Roman" w:cs="Times New Roman"/>
                <w:kern w:val="0"/>
                <w:lang w:val="en-US"/>
              </w:rPr>
              <w:t xml:space="preserve">Reagents for flow cytometer for laboratory diagnosis of </w:t>
            </w:r>
            <w:proofErr w:type="spellStart"/>
            <w:r w:rsidRPr="00E81BA1">
              <w:rPr>
                <w:rFonts w:ascii="Times New Roman" w:hAnsi="Times New Roman" w:cs="Times New Roman"/>
                <w:kern w:val="0"/>
                <w:lang w:val="en-US"/>
              </w:rPr>
              <w:t>oncohematological</w:t>
            </w:r>
            <w:proofErr w:type="spellEnd"/>
            <w:r w:rsidRPr="00E81BA1">
              <w:rPr>
                <w:rFonts w:ascii="Times New Roman" w:hAnsi="Times New Roman" w:cs="Times New Roman"/>
                <w:kern w:val="0"/>
                <w:lang w:val="en-US"/>
              </w:rPr>
              <w:t xml:space="preserve"> diseases</w:t>
            </w:r>
          </w:p>
        </w:tc>
      </w:tr>
      <w:tr w:rsidR="0090774E" w:rsidRPr="00E81BA1" w14:paraId="2868682A" w14:textId="77777777" w:rsidTr="009D6017">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00A4" w14:textId="54B29A78" w:rsidR="0090774E" w:rsidRPr="00E81BA1" w:rsidRDefault="00AF2D30" w:rsidP="00E81BA1">
            <w:pPr>
              <w:spacing w:after="0" w:line="20" w:lineRule="atLeast"/>
              <w:jc w:val="center"/>
              <w:rPr>
                <w:rFonts w:ascii="Times New Roman" w:eastAsia="Times New Roman" w:hAnsi="Times New Roman" w:cs="Times New Roman"/>
                <w:kern w:val="0"/>
                <w:sz w:val="24"/>
                <w:szCs w:val="24"/>
                <w:lang w:val="en-US" w:eastAsia="uk-UA"/>
                <w14:ligatures w14:val="none"/>
              </w:rPr>
            </w:pPr>
            <w:r w:rsidRPr="00E81BA1">
              <w:rPr>
                <w:rFonts w:ascii="Times New Roman" w:eastAsia="Times New Roman" w:hAnsi="Times New Roman" w:cs="Times New Roman"/>
                <w:kern w:val="0"/>
                <w:sz w:val="24"/>
                <w:szCs w:val="24"/>
                <w:lang w:val="en-US" w:eastAsia="uk-UA"/>
                <w14:ligatures w14:val="none"/>
              </w:rPr>
              <w:t>Delivery terms</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1A4D7403" w14:textId="74CCDDE9" w:rsidR="0090774E" w:rsidRPr="00E81BA1" w:rsidRDefault="00AF2D30" w:rsidP="00E81BA1">
            <w:pPr>
              <w:spacing w:after="0" w:line="20" w:lineRule="atLeast"/>
              <w:jc w:val="center"/>
              <w:rPr>
                <w:rFonts w:ascii="Times New Roman" w:eastAsia="Times New Roman" w:hAnsi="Times New Roman" w:cs="Times New Roman"/>
                <w:b/>
                <w:bCs/>
                <w:kern w:val="0"/>
                <w:sz w:val="24"/>
                <w:szCs w:val="24"/>
                <w:lang w:val="en-US" w:eastAsia="uk-UA"/>
                <w14:ligatures w14:val="none"/>
              </w:rPr>
            </w:pPr>
            <w:r w:rsidRPr="00E81BA1">
              <w:rPr>
                <w:rFonts w:ascii="Times New Roman" w:eastAsia="Times New Roman" w:hAnsi="Times New Roman" w:cs="Times New Roman"/>
                <w:b/>
                <w:bCs/>
                <w:kern w:val="0"/>
                <w:sz w:val="24"/>
                <w:szCs w:val="24"/>
                <w:lang w:val="en-US" w:eastAsia="uk-UA"/>
                <w14:ligatures w14:val="none"/>
              </w:rPr>
              <w:t>Deadline for delivery: 31 DECEMBER 2024</w:t>
            </w:r>
          </w:p>
        </w:tc>
      </w:tr>
    </w:tbl>
    <w:p w14:paraId="47737863" w14:textId="2BD7928E" w:rsidR="0090774E" w:rsidRPr="00E81BA1" w:rsidRDefault="0090774E" w:rsidP="00E81BA1">
      <w:pPr>
        <w:spacing w:line="20" w:lineRule="atLeast"/>
        <w:rPr>
          <w:rFonts w:ascii="Times New Roman" w:hAnsi="Times New Roman" w:cs="Times New Roman"/>
          <w:sz w:val="24"/>
          <w:szCs w:val="24"/>
          <w:lang w:val="en-US"/>
        </w:rPr>
      </w:pPr>
    </w:p>
    <w:tbl>
      <w:tblPr>
        <w:tblStyle w:val="ad"/>
        <w:tblW w:w="0" w:type="auto"/>
        <w:tblInd w:w="562" w:type="dxa"/>
        <w:tblLook w:val="04A0" w:firstRow="1" w:lastRow="0" w:firstColumn="1" w:lastColumn="0" w:noHBand="0" w:noVBand="1"/>
      </w:tblPr>
      <w:tblGrid>
        <w:gridCol w:w="681"/>
        <w:gridCol w:w="2676"/>
        <w:gridCol w:w="1127"/>
        <w:gridCol w:w="1483"/>
        <w:gridCol w:w="3807"/>
      </w:tblGrid>
      <w:tr w:rsidR="00E13694" w:rsidRPr="00E81BA1" w14:paraId="2EB7EE3E" w14:textId="77777777" w:rsidTr="00E13694">
        <w:tc>
          <w:tcPr>
            <w:tcW w:w="709" w:type="dxa"/>
            <w:vAlign w:val="center"/>
          </w:tcPr>
          <w:p w14:paraId="251EFE80" w14:textId="6621B291" w:rsidR="00E13694" w:rsidRPr="00E81BA1" w:rsidRDefault="008B15E1" w:rsidP="00E81BA1">
            <w:pPr>
              <w:spacing w:line="20" w:lineRule="atLeast"/>
              <w:jc w:val="center"/>
              <w:rPr>
                <w:rFonts w:ascii="Times New Roman" w:hAnsi="Times New Roman" w:cs="Times New Roman"/>
                <w:b/>
                <w:bCs/>
                <w:lang w:val="en-US"/>
              </w:rPr>
            </w:pPr>
            <w:r w:rsidRPr="00E81BA1">
              <w:rPr>
                <w:rFonts w:ascii="Times New Roman" w:hAnsi="Times New Roman" w:cs="Times New Roman"/>
                <w:b/>
                <w:bCs/>
                <w:lang w:val="en-US"/>
              </w:rPr>
              <w:t>#</w:t>
            </w:r>
          </w:p>
        </w:tc>
        <w:tc>
          <w:tcPr>
            <w:tcW w:w="2693" w:type="dxa"/>
            <w:vAlign w:val="center"/>
          </w:tcPr>
          <w:p w14:paraId="31163850" w14:textId="5B21858F" w:rsidR="00E13694" w:rsidRPr="00E81BA1" w:rsidRDefault="008B15E1" w:rsidP="00E81BA1">
            <w:pPr>
              <w:spacing w:line="20" w:lineRule="atLeast"/>
              <w:jc w:val="center"/>
              <w:rPr>
                <w:rFonts w:ascii="Times New Roman" w:hAnsi="Times New Roman" w:cs="Times New Roman"/>
                <w:b/>
                <w:bCs/>
                <w:lang w:val="en-US"/>
              </w:rPr>
            </w:pPr>
            <w:r w:rsidRPr="00E81BA1">
              <w:rPr>
                <w:rFonts w:ascii="Times New Roman" w:hAnsi="Times New Roman" w:cs="Times New Roman"/>
                <w:b/>
                <w:bCs/>
                <w:lang w:val="en-US"/>
              </w:rPr>
              <w:t>Good(s)</w:t>
            </w:r>
          </w:p>
        </w:tc>
        <w:tc>
          <w:tcPr>
            <w:tcW w:w="1134" w:type="dxa"/>
            <w:vAlign w:val="center"/>
          </w:tcPr>
          <w:p w14:paraId="3C7B174D" w14:textId="3F4524F9" w:rsidR="00E13694" w:rsidRPr="00E81BA1" w:rsidRDefault="008B15E1" w:rsidP="00E81BA1">
            <w:pPr>
              <w:spacing w:line="20" w:lineRule="atLeast"/>
              <w:jc w:val="center"/>
              <w:rPr>
                <w:rFonts w:ascii="Times New Roman" w:hAnsi="Times New Roman" w:cs="Times New Roman"/>
                <w:b/>
                <w:bCs/>
                <w:lang w:val="en-US"/>
              </w:rPr>
            </w:pPr>
            <w:r w:rsidRPr="00E81BA1">
              <w:rPr>
                <w:rFonts w:ascii="Times New Roman" w:hAnsi="Times New Roman" w:cs="Times New Roman"/>
                <w:b/>
                <w:bCs/>
                <w:lang w:val="en-US"/>
              </w:rPr>
              <w:t>Quantity</w:t>
            </w:r>
          </w:p>
        </w:tc>
        <w:tc>
          <w:tcPr>
            <w:tcW w:w="1086" w:type="dxa"/>
            <w:vAlign w:val="center"/>
          </w:tcPr>
          <w:p w14:paraId="5939AE54" w14:textId="6D0384F8" w:rsidR="00E13694" w:rsidRPr="00E81BA1" w:rsidRDefault="008B15E1" w:rsidP="00E81BA1">
            <w:pPr>
              <w:spacing w:line="20" w:lineRule="atLeast"/>
              <w:jc w:val="center"/>
              <w:rPr>
                <w:rFonts w:ascii="Times New Roman" w:hAnsi="Times New Roman" w:cs="Times New Roman"/>
                <w:b/>
                <w:bCs/>
                <w:lang w:val="en-US"/>
              </w:rPr>
            </w:pPr>
            <w:r w:rsidRPr="00E81BA1">
              <w:rPr>
                <w:rFonts w:ascii="Times New Roman" w:hAnsi="Times New Roman" w:cs="Times New Roman"/>
                <w:b/>
                <w:bCs/>
                <w:lang w:val="en-US"/>
              </w:rPr>
              <w:t>Units(s) of measurement</w:t>
            </w:r>
          </w:p>
        </w:tc>
        <w:tc>
          <w:tcPr>
            <w:tcW w:w="4017" w:type="dxa"/>
            <w:vAlign w:val="center"/>
          </w:tcPr>
          <w:p w14:paraId="14E19FB0" w14:textId="0D9064F8" w:rsidR="00E13694" w:rsidRPr="00E81BA1" w:rsidRDefault="008B15E1" w:rsidP="00E81BA1">
            <w:pPr>
              <w:spacing w:line="20" w:lineRule="atLeast"/>
              <w:jc w:val="center"/>
              <w:rPr>
                <w:rFonts w:ascii="Times New Roman" w:hAnsi="Times New Roman" w:cs="Times New Roman"/>
                <w:lang w:val="en-US"/>
              </w:rPr>
            </w:pPr>
            <w:r w:rsidRPr="00E81BA1">
              <w:rPr>
                <w:rFonts w:ascii="Times New Roman" w:hAnsi="Times New Roman" w:cs="Times New Roman"/>
                <w:b/>
                <w:bCs/>
                <w:lang w:val="en-US"/>
              </w:rPr>
              <w:t>Medical and/or technical requirements</w:t>
            </w:r>
          </w:p>
        </w:tc>
      </w:tr>
      <w:tr w:rsidR="00E13694" w:rsidRPr="00E81BA1" w14:paraId="5AD5C9B7" w14:textId="77777777" w:rsidTr="00E13694">
        <w:tc>
          <w:tcPr>
            <w:tcW w:w="709" w:type="dxa"/>
            <w:vAlign w:val="center"/>
          </w:tcPr>
          <w:p w14:paraId="613B890D" w14:textId="2594DB2E"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2693" w:type="dxa"/>
            <w:vAlign w:val="center"/>
          </w:tcPr>
          <w:p w14:paraId="4405B155" w14:textId="04038FFB"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OptiLyse</w:t>
            </w:r>
            <w:proofErr w:type="spellEnd"/>
            <w:r w:rsidRPr="00E81BA1">
              <w:rPr>
                <w:rFonts w:ascii="Times New Roman" w:hAnsi="Times New Roman" w:cs="Times New Roman"/>
                <w:lang w:val="en-US"/>
              </w:rPr>
              <w:t xml:space="preserve"> C Lysing Solution (200 </w:t>
            </w:r>
            <w:r w:rsidR="008B15E1" w:rsidRPr="00E81BA1">
              <w:rPr>
                <w:rFonts w:ascii="Times New Roman" w:hAnsi="Times New Roman" w:cs="Times New Roman"/>
                <w:lang w:val="en-US"/>
              </w:rPr>
              <w:t>tests</w:t>
            </w:r>
            <w:r w:rsidRPr="00E81BA1">
              <w:rPr>
                <w:rFonts w:ascii="Times New Roman" w:hAnsi="Times New Roman" w:cs="Times New Roman"/>
                <w:lang w:val="en-US"/>
              </w:rPr>
              <w:t>)</w:t>
            </w:r>
          </w:p>
        </w:tc>
        <w:tc>
          <w:tcPr>
            <w:tcW w:w="1134" w:type="dxa"/>
            <w:vAlign w:val="center"/>
          </w:tcPr>
          <w:p w14:paraId="2970DC27" w14:textId="2BD76E7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20</w:t>
            </w:r>
          </w:p>
        </w:tc>
        <w:tc>
          <w:tcPr>
            <w:tcW w:w="1086" w:type="dxa"/>
            <w:vAlign w:val="center"/>
          </w:tcPr>
          <w:p w14:paraId="69BA8893" w14:textId="4BAE7A1D" w:rsidR="00E13694" w:rsidRPr="00E81BA1" w:rsidRDefault="008B15E1"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34166963" w14:textId="19293550" w:rsidR="004B6794" w:rsidRPr="00E81BA1" w:rsidRDefault="004B679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A reagent that is intended for the lysis of erythrocytes during the preparation of biological samples. Reagent for in vitro diagnostics. The number of tests in a bottle is at least 200.</w:t>
            </w:r>
          </w:p>
        </w:tc>
      </w:tr>
      <w:tr w:rsidR="00E13694" w:rsidRPr="00E81BA1" w14:paraId="56A31981" w14:textId="77777777" w:rsidTr="00E13694">
        <w:tc>
          <w:tcPr>
            <w:tcW w:w="709" w:type="dxa"/>
            <w:vAlign w:val="center"/>
          </w:tcPr>
          <w:p w14:paraId="56A847A6" w14:textId="6E4F866E"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w:t>
            </w:r>
          </w:p>
        </w:tc>
        <w:tc>
          <w:tcPr>
            <w:tcW w:w="2693" w:type="dxa"/>
            <w:vAlign w:val="center"/>
          </w:tcPr>
          <w:p w14:paraId="10D180CD" w14:textId="52D154C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LAB EQUIP, TEST TUBE</w:t>
            </w:r>
            <w:r w:rsidR="004B6794" w:rsidRPr="00E81BA1">
              <w:rPr>
                <w:rFonts w:ascii="Times New Roman" w:hAnsi="Times New Roman" w:cs="Times New Roman"/>
                <w:lang w:val="en-US"/>
              </w:rPr>
              <w:t>S</w:t>
            </w:r>
            <w:r w:rsidRPr="00E81BA1">
              <w:rPr>
                <w:rFonts w:ascii="Times New Roman" w:hAnsi="Times New Roman" w:cs="Times New Roman"/>
                <w:lang w:val="en-US"/>
              </w:rPr>
              <w:t>, 12 х 75 mm, POLYPROPYLENE (250</w:t>
            </w:r>
            <w:r w:rsidR="004B6794" w:rsidRPr="00E81BA1">
              <w:rPr>
                <w:rFonts w:ascii="Times New Roman" w:hAnsi="Times New Roman" w:cs="Times New Roman"/>
                <w:lang w:val="en-US"/>
              </w:rPr>
              <w:t xml:space="preserve"> tubes in pack</w:t>
            </w:r>
            <w:r w:rsidRPr="00E81BA1">
              <w:rPr>
                <w:rFonts w:ascii="Times New Roman" w:hAnsi="Times New Roman" w:cs="Times New Roman"/>
                <w:lang w:val="en-US"/>
              </w:rPr>
              <w:t>)</w:t>
            </w:r>
          </w:p>
        </w:tc>
        <w:tc>
          <w:tcPr>
            <w:tcW w:w="1134" w:type="dxa"/>
            <w:vAlign w:val="center"/>
          </w:tcPr>
          <w:p w14:paraId="5046F59D" w14:textId="2172A04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24</w:t>
            </w:r>
          </w:p>
        </w:tc>
        <w:tc>
          <w:tcPr>
            <w:tcW w:w="1086" w:type="dxa"/>
            <w:vAlign w:val="center"/>
          </w:tcPr>
          <w:p w14:paraId="4D496A44" w14:textId="1F800C41" w:rsidR="00E13694" w:rsidRPr="00E81BA1" w:rsidRDefault="004B6794" w:rsidP="00E81BA1">
            <w:pPr>
              <w:spacing w:line="20" w:lineRule="atLeast"/>
              <w:rPr>
                <w:rFonts w:ascii="Times New Roman" w:hAnsi="Times New Roman" w:cs="Times New Roman"/>
                <w:lang w:val="en-US"/>
              </w:rPr>
            </w:pPr>
            <w:r w:rsidRPr="00E81BA1">
              <w:rPr>
                <w:rFonts w:ascii="Times New Roman" w:hAnsi="Times New Roman" w:cs="Times New Roman"/>
                <w:lang w:val="en-US"/>
              </w:rPr>
              <w:t>packs</w:t>
            </w:r>
          </w:p>
        </w:tc>
        <w:tc>
          <w:tcPr>
            <w:tcW w:w="4017" w:type="dxa"/>
          </w:tcPr>
          <w:p w14:paraId="147E9191" w14:textId="59A9AE85" w:rsidR="004B6794" w:rsidRPr="00E81BA1" w:rsidRDefault="004B679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Polypropylene non-sterile test tubes for flow cytometer. The total number is 7,500 test tubes</w:t>
            </w:r>
          </w:p>
        </w:tc>
      </w:tr>
      <w:tr w:rsidR="00E13694" w:rsidRPr="00E81BA1" w14:paraId="434ADBA8" w14:textId="77777777" w:rsidTr="00E13694">
        <w:tc>
          <w:tcPr>
            <w:tcW w:w="709" w:type="dxa"/>
            <w:vAlign w:val="center"/>
          </w:tcPr>
          <w:p w14:paraId="4A163BAF" w14:textId="73ECF16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2693" w:type="dxa"/>
            <w:vAlign w:val="center"/>
          </w:tcPr>
          <w:p w14:paraId="51FC8FE6" w14:textId="6BBFE31C" w:rsidR="00E13694" w:rsidRPr="00E81BA1" w:rsidRDefault="004B67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kern w:val="0"/>
                <w:lang w:val="en-US"/>
              </w:rPr>
              <w:t>PerFix-nc</w:t>
            </w:r>
            <w:proofErr w:type="spellEnd"/>
            <w:r w:rsidRPr="00E81BA1">
              <w:rPr>
                <w:rFonts w:ascii="Times New Roman" w:hAnsi="Times New Roman" w:cs="Times New Roman"/>
                <w:kern w:val="0"/>
                <w:lang w:val="en-US"/>
              </w:rPr>
              <w:t xml:space="preserve"> (150t.) </w:t>
            </w:r>
            <w:proofErr w:type="spellStart"/>
            <w:r w:rsidRPr="00E81BA1">
              <w:rPr>
                <w:rFonts w:ascii="Times New Roman" w:hAnsi="Times New Roman" w:cs="Times New Roman"/>
                <w:kern w:val="0"/>
                <w:lang w:val="en-US"/>
              </w:rPr>
              <w:t>PerFix-nc</w:t>
            </w:r>
            <w:proofErr w:type="spellEnd"/>
            <w:r w:rsidRPr="00E81BA1">
              <w:rPr>
                <w:rFonts w:ascii="Times New Roman" w:hAnsi="Times New Roman" w:cs="Times New Roman"/>
                <w:kern w:val="0"/>
                <w:lang w:val="en-US"/>
              </w:rPr>
              <w:t xml:space="preserve"> cell permeabilization reagent (for the analysis of intracellular markers without centrifugation, 150 tests)</w:t>
            </w:r>
          </w:p>
        </w:tc>
        <w:tc>
          <w:tcPr>
            <w:tcW w:w="1134" w:type="dxa"/>
            <w:vAlign w:val="center"/>
          </w:tcPr>
          <w:p w14:paraId="612956E6" w14:textId="577FDF3A"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09F7A86C" w14:textId="0D5E1C5A" w:rsidR="00E13694" w:rsidRPr="00E81BA1" w:rsidRDefault="004B679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D04FC2A" w14:textId="0CBF0D73" w:rsidR="004B6794" w:rsidRPr="00E81BA1" w:rsidRDefault="004B679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A kit that simultaneously lyses erythrocytes and induces cell membrane permeability of leukocytes for the availability of intracellular and extracellular antigens when stained with fluorescent beads. The procedure does not involve washing steps or they are not mandatory. Reagent for in vitro diagnostics. The number of tests is at least 150.</w:t>
            </w:r>
          </w:p>
        </w:tc>
      </w:tr>
      <w:tr w:rsidR="00E13694" w:rsidRPr="00E81BA1" w14:paraId="3A703E53" w14:textId="77777777" w:rsidTr="00E13694">
        <w:tc>
          <w:tcPr>
            <w:tcW w:w="709" w:type="dxa"/>
            <w:vAlign w:val="center"/>
          </w:tcPr>
          <w:p w14:paraId="29D99460" w14:textId="0ACA118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2693" w:type="dxa"/>
            <w:vAlign w:val="center"/>
          </w:tcPr>
          <w:p w14:paraId="1B1DE046" w14:textId="6A6A3F3D"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Anti-MYELOPEROXYDASE-FITC </w:t>
            </w:r>
            <w:r w:rsidR="00F475EB" w:rsidRPr="00E81BA1">
              <w:rPr>
                <w:rFonts w:ascii="Times New Roman" w:hAnsi="Times New Roman" w:cs="Times New Roman"/>
                <w:lang w:val="en-US"/>
              </w:rPr>
              <w:t>(monoclonal antibodies, 100 tests)</w:t>
            </w:r>
          </w:p>
        </w:tc>
        <w:tc>
          <w:tcPr>
            <w:tcW w:w="1134" w:type="dxa"/>
            <w:vAlign w:val="center"/>
          </w:tcPr>
          <w:p w14:paraId="64319626" w14:textId="5F80678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5D5A1CE6" w14:textId="029DDA65" w:rsidR="00E13694" w:rsidRPr="00E81BA1" w:rsidRDefault="00F475EB"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5138F60" w14:textId="401EDDCB" w:rsidR="00F475EB" w:rsidRPr="00E81BA1" w:rsidRDefault="00F475EB"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intended for the identification and enumeration of </w:t>
            </w:r>
            <w:proofErr w:type="spellStart"/>
            <w:r w:rsidRPr="00E81BA1">
              <w:rPr>
                <w:rFonts w:ascii="Times New Roman" w:hAnsi="Times New Roman" w:cs="Times New Roman"/>
                <w:kern w:val="0"/>
                <w:lang w:val="en-US"/>
              </w:rPr>
              <w:t>Myeloperoxydase</w:t>
            </w:r>
            <w:proofErr w:type="spellEnd"/>
            <w:r w:rsidRPr="00E81BA1">
              <w:rPr>
                <w:rFonts w:ascii="Times New Roman" w:hAnsi="Times New Roman" w:cs="Times New Roman"/>
                <w:kern w:val="0"/>
                <w:lang w:val="en-US"/>
              </w:rPr>
              <w:t>+ cells in human biological samples. The in vitro diagnostic reagent for use on a flow cytometer on the FL1 channel (FITC) is ready to use. The number of tests in a vial is at least 100</w:t>
            </w:r>
          </w:p>
        </w:tc>
      </w:tr>
      <w:tr w:rsidR="00E13694" w:rsidRPr="00E81BA1" w14:paraId="666DBF3C" w14:textId="77777777" w:rsidTr="00E13694">
        <w:tc>
          <w:tcPr>
            <w:tcW w:w="709" w:type="dxa"/>
            <w:vAlign w:val="center"/>
          </w:tcPr>
          <w:p w14:paraId="7F13D7EE" w14:textId="67DF86A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w:t>
            </w:r>
          </w:p>
        </w:tc>
        <w:tc>
          <w:tcPr>
            <w:tcW w:w="2693" w:type="dxa"/>
            <w:vAlign w:val="center"/>
          </w:tcPr>
          <w:p w14:paraId="374FC73D" w14:textId="51A859F7"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CD79a-</w:t>
            </w:r>
            <w:proofErr w:type="gramStart"/>
            <w:r w:rsidRPr="00E81BA1">
              <w:rPr>
                <w:rFonts w:ascii="Times New Roman" w:hAnsi="Times New Roman" w:cs="Times New Roman"/>
                <w:lang w:val="en-US"/>
              </w:rPr>
              <w:t xml:space="preserve">PE  </w:t>
            </w:r>
            <w:r w:rsidR="00F475EB" w:rsidRPr="00E81BA1">
              <w:rPr>
                <w:rFonts w:ascii="Times New Roman" w:hAnsi="Times New Roman" w:cs="Times New Roman"/>
                <w:lang w:val="en-US"/>
              </w:rPr>
              <w:t>(</w:t>
            </w:r>
            <w:proofErr w:type="gramEnd"/>
            <w:r w:rsidR="00F475EB" w:rsidRPr="00E81BA1">
              <w:rPr>
                <w:rFonts w:ascii="Times New Roman" w:hAnsi="Times New Roman" w:cs="Times New Roman"/>
                <w:lang w:val="en-US"/>
              </w:rPr>
              <w:t>monoclonal antibodies, 100 tests)</w:t>
            </w:r>
          </w:p>
        </w:tc>
        <w:tc>
          <w:tcPr>
            <w:tcW w:w="1134" w:type="dxa"/>
            <w:vAlign w:val="center"/>
          </w:tcPr>
          <w:p w14:paraId="0A9B39B8" w14:textId="4A625AD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0001F10F" w14:textId="3140EBD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5897C2D" w14:textId="303047C7" w:rsidR="003772F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CD79a+ cells in human biological samples. The reagent for in vitro diagnostics, intended for use on a flow cytometer on the FL2 channel (PE), is ready to use. The number of tests in a vial is at least 100</w:t>
            </w:r>
          </w:p>
        </w:tc>
      </w:tr>
      <w:tr w:rsidR="00E13694" w:rsidRPr="00E81BA1" w14:paraId="31086263" w14:textId="77777777" w:rsidTr="00E13694">
        <w:tc>
          <w:tcPr>
            <w:tcW w:w="709" w:type="dxa"/>
            <w:vAlign w:val="center"/>
          </w:tcPr>
          <w:p w14:paraId="1B4E5649" w14:textId="535287C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w:t>
            </w:r>
          </w:p>
        </w:tc>
        <w:tc>
          <w:tcPr>
            <w:tcW w:w="2693" w:type="dxa"/>
            <w:vAlign w:val="center"/>
          </w:tcPr>
          <w:p w14:paraId="2751012B" w14:textId="34327735"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CD3-PC5</w:t>
            </w:r>
            <w:proofErr w:type="gramStart"/>
            <w:r w:rsidRPr="00E81BA1">
              <w:rPr>
                <w:rFonts w:ascii="Times New Roman" w:hAnsi="Times New Roman" w:cs="Times New Roman"/>
                <w:lang w:val="en-US"/>
              </w:rPr>
              <w:t xml:space="preserve">   </w:t>
            </w:r>
            <w:r w:rsidR="00F475EB" w:rsidRPr="00E81BA1">
              <w:rPr>
                <w:rFonts w:ascii="Times New Roman" w:hAnsi="Times New Roman" w:cs="Times New Roman"/>
                <w:lang w:val="en-US"/>
              </w:rPr>
              <w:t>(</w:t>
            </w:r>
            <w:proofErr w:type="gramEnd"/>
            <w:r w:rsidR="00F475EB" w:rsidRPr="00E81BA1">
              <w:rPr>
                <w:rFonts w:ascii="Times New Roman" w:hAnsi="Times New Roman" w:cs="Times New Roman"/>
                <w:lang w:val="en-US"/>
              </w:rPr>
              <w:t>monoclonal antibodies, 100 tests)</w:t>
            </w:r>
          </w:p>
        </w:tc>
        <w:tc>
          <w:tcPr>
            <w:tcW w:w="1134" w:type="dxa"/>
            <w:vAlign w:val="center"/>
          </w:tcPr>
          <w:p w14:paraId="69A68F82" w14:textId="52F2CD6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w:t>
            </w:r>
          </w:p>
        </w:tc>
        <w:tc>
          <w:tcPr>
            <w:tcW w:w="1086" w:type="dxa"/>
            <w:vAlign w:val="center"/>
          </w:tcPr>
          <w:p w14:paraId="35DC539B" w14:textId="719D3D8F"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08031EE" w14:textId="504539F0"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intended for the identification and enumeration of CD3+ cells in human biological </w:t>
            </w:r>
            <w:r w:rsidRPr="00E81BA1">
              <w:rPr>
                <w:rFonts w:ascii="Times New Roman" w:hAnsi="Times New Roman" w:cs="Times New Roman"/>
                <w:kern w:val="0"/>
                <w:lang w:val="en-US"/>
              </w:rPr>
              <w:lastRenderedPageBreak/>
              <w:t>samples. The reagent for in vitro diagnostics, intended for use on a flow cytometer on the FL4 channel (PC5), is ready to use. The number of tests in a vial is at least 100</w:t>
            </w:r>
          </w:p>
        </w:tc>
      </w:tr>
      <w:tr w:rsidR="00E13694" w:rsidRPr="00E81BA1" w14:paraId="6F2DAC21" w14:textId="77777777" w:rsidTr="00E13694">
        <w:tc>
          <w:tcPr>
            <w:tcW w:w="709" w:type="dxa"/>
            <w:vAlign w:val="center"/>
          </w:tcPr>
          <w:p w14:paraId="29B32B29" w14:textId="0930250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7</w:t>
            </w:r>
          </w:p>
        </w:tc>
        <w:tc>
          <w:tcPr>
            <w:tcW w:w="2693" w:type="dxa"/>
            <w:vAlign w:val="center"/>
          </w:tcPr>
          <w:p w14:paraId="598B8A67" w14:textId="7BF47D9D"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Anti-Human IgM heavy chain-Pacific Blue (50t., RUO</w:t>
            </w:r>
            <w:r w:rsidR="00C5295D" w:rsidRPr="00E81BA1">
              <w:rPr>
                <w:rFonts w:ascii="Times New Roman" w:hAnsi="Times New Roman" w:cs="Times New Roman"/>
                <w:lang w:val="en-US"/>
              </w:rPr>
              <w:t>)</w:t>
            </w:r>
          </w:p>
        </w:tc>
        <w:tc>
          <w:tcPr>
            <w:tcW w:w="1134" w:type="dxa"/>
            <w:vAlign w:val="center"/>
          </w:tcPr>
          <w:p w14:paraId="59496855" w14:textId="56684CF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703479B1" w14:textId="5C337548"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82D5BF6" w14:textId="3B92474D" w:rsidR="00C5295D"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cells bearing IgM heavy chains in human biological samples. The reagent is intended for use on a flow cytometer on the FL9 (PB) channel, ready to use. The number of tests in a vial is at least 50</w:t>
            </w:r>
          </w:p>
        </w:tc>
      </w:tr>
      <w:tr w:rsidR="00E13694" w:rsidRPr="00E81BA1" w14:paraId="0778C032" w14:textId="77777777" w:rsidTr="00E13694">
        <w:tc>
          <w:tcPr>
            <w:tcW w:w="709" w:type="dxa"/>
            <w:vAlign w:val="center"/>
          </w:tcPr>
          <w:p w14:paraId="46315DEE" w14:textId="5E7BA4A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8</w:t>
            </w:r>
          </w:p>
        </w:tc>
        <w:tc>
          <w:tcPr>
            <w:tcW w:w="2693" w:type="dxa"/>
            <w:vAlign w:val="center"/>
          </w:tcPr>
          <w:p w14:paraId="6EED5BAF" w14:textId="51688232"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CD45-KrO</w:t>
            </w:r>
            <w:r w:rsidR="00C5295D" w:rsidRPr="00E81BA1">
              <w:rPr>
                <w:rFonts w:ascii="Times New Roman" w:hAnsi="Times New Roman" w:cs="Times New Roman"/>
                <w:lang w:val="en-US"/>
              </w:rPr>
              <w:t xml:space="preserve"> </w:t>
            </w:r>
            <w:r w:rsidR="00F475EB" w:rsidRPr="00E81BA1">
              <w:rPr>
                <w:rFonts w:ascii="Times New Roman" w:hAnsi="Times New Roman" w:cs="Times New Roman"/>
                <w:lang w:val="en-US"/>
              </w:rPr>
              <w:t>(monoclonal antibodies, 100 tests)</w:t>
            </w:r>
          </w:p>
        </w:tc>
        <w:tc>
          <w:tcPr>
            <w:tcW w:w="1134" w:type="dxa"/>
            <w:vAlign w:val="center"/>
          </w:tcPr>
          <w:p w14:paraId="22E33BD1" w14:textId="4C8347D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16</w:t>
            </w:r>
          </w:p>
        </w:tc>
        <w:tc>
          <w:tcPr>
            <w:tcW w:w="1086" w:type="dxa"/>
            <w:vAlign w:val="center"/>
          </w:tcPr>
          <w:p w14:paraId="027A827E" w14:textId="23BFE56C"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30ECCCC7" w14:textId="4C4A358A"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CD45+ cells in human biological samples. The reagent for in vitro diagnostics, intended for use on a flow cytometer on the FL10 channel (</w:t>
            </w:r>
            <w:proofErr w:type="spellStart"/>
            <w:r w:rsidRPr="00E81BA1">
              <w:rPr>
                <w:rFonts w:ascii="Times New Roman" w:hAnsi="Times New Roman" w:cs="Times New Roman"/>
                <w:kern w:val="0"/>
                <w:lang w:val="en-US"/>
              </w:rPr>
              <w:t>KrO</w:t>
            </w:r>
            <w:proofErr w:type="spellEnd"/>
            <w:r w:rsidRPr="00E81BA1">
              <w:rPr>
                <w:rFonts w:ascii="Times New Roman" w:hAnsi="Times New Roman" w:cs="Times New Roman"/>
                <w:kern w:val="0"/>
                <w:lang w:val="en-US"/>
              </w:rPr>
              <w:t>), is ready to use. The number of tests in a vial is at least 100</w:t>
            </w:r>
          </w:p>
        </w:tc>
      </w:tr>
      <w:tr w:rsidR="00E13694" w:rsidRPr="00E81BA1" w14:paraId="76EEDF78" w14:textId="77777777" w:rsidTr="00E13694">
        <w:tc>
          <w:tcPr>
            <w:tcW w:w="709" w:type="dxa"/>
            <w:vAlign w:val="center"/>
          </w:tcPr>
          <w:p w14:paraId="3E71F6BC" w14:textId="1B84A44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9</w:t>
            </w:r>
          </w:p>
        </w:tc>
        <w:tc>
          <w:tcPr>
            <w:tcW w:w="2693" w:type="dxa"/>
            <w:vAlign w:val="center"/>
          </w:tcPr>
          <w:p w14:paraId="35136975" w14:textId="4E427FA4"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Conjugated Antibody CD58-FITC (2 </w:t>
            </w:r>
            <w:proofErr w:type="spellStart"/>
            <w:r w:rsidRPr="00E81BA1">
              <w:rPr>
                <w:rFonts w:ascii="Times New Roman" w:hAnsi="Times New Roman" w:cs="Times New Roman"/>
                <w:lang w:val="en-US"/>
              </w:rPr>
              <w:t>мл</w:t>
            </w:r>
            <w:proofErr w:type="spellEnd"/>
            <w:r w:rsidRPr="00E81BA1">
              <w:rPr>
                <w:rFonts w:ascii="Times New Roman" w:hAnsi="Times New Roman" w:cs="Times New Roman"/>
                <w:lang w:val="en-US"/>
              </w:rPr>
              <w:t>, ASR)</w:t>
            </w:r>
          </w:p>
        </w:tc>
        <w:tc>
          <w:tcPr>
            <w:tcW w:w="1134" w:type="dxa"/>
            <w:vAlign w:val="center"/>
          </w:tcPr>
          <w:p w14:paraId="44C17B34" w14:textId="31436F5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w:t>
            </w:r>
          </w:p>
        </w:tc>
        <w:tc>
          <w:tcPr>
            <w:tcW w:w="1086" w:type="dxa"/>
            <w:vAlign w:val="center"/>
          </w:tcPr>
          <w:p w14:paraId="4DA06197" w14:textId="56C8A078"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CCCC6AF" w14:textId="1B017729"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CD58+ cells in human biological samples. The reagent is intended for use on a flow cytometer on the FL1 (FITC) channel, ready to use. The volume of the bottle is not less than 2 ml.</w:t>
            </w:r>
          </w:p>
        </w:tc>
      </w:tr>
      <w:tr w:rsidR="00E13694" w:rsidRPr="00E81BA1" w14:paraId="694B1CFF" w14:textId="77777777" w:rsidTr="00E13694">
        <w:tc>
          <w:tcPr>
            <w:tcW w:w="709" w:type="dxa"/>
            <w:vAlign w:val="center"/>
          </w:tcPr>
          <w:p w14:paraId="44FFEBC4" w14:textId="6A682B5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10</w:t>
            </w:r>
          </w:p>
        </w:tc>
        <w:tc>
          <w:tcPr>
            <w:tcW w:w="2693" w:type="dxa"/>
            <w:vAlign w:val="center"/>
          </w:tcPr>
          <w:p w14:paraId="29048AB5" w14:textId="5F2028D4"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CD22-PE</w:t>
            </w:r>
            <w:r w:rsidR="00C5295D" w:rsidRPr="00E81BA1">
              <w:rPr>
                <w:rFonts w:ascii="Times New Roman" w:hAnsi="Times New Roman" w:cs="Times New Roman"/>
                <w:lang w:val="en-US"/>
              </w:rPr>
              <w:t xml:space="preserve"> </w:t>
            </w:r>
            <w:r w:rsidR="00F475EB" w:rsidRPr="00E81BA1">
              <w:rPr>
                <w:rFonts w:ascii="Times New Roman" w:hAnsi="Times New Roman" w:cs="Times New Roman"/>
                <w:lang w:val="en-US"/>
              </w:rPr>
              <w:t>(monoclonal antibodies, 100 tests)</w:t>
            </w:r>
          </w:p>
        </w:tc>
        <w:tc>
          <w:tcPr>
            <w:tcW w:w="1134" w:type="dxa"/>
            <w:vAlign w:val="center"/>
          </w:tcPr>
          <w:p w14:paraId="2E4A06B0" w14:textId="7A7D22E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68EF6BF8" w14:textId="2CCABB8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40E07B9" w14:textId="4C212176"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CD22+ cells in human biological samples. The reagent for in vitro diagnostics, intended for use on a flow cytometer on the FL2 channel (PE), is ready to use. The number of tests in a vial is at least 100</w:t>
            </w:r>
          </w:p>
        </w:tc>
      </w:tr>
      <w:tr w:rsidR="00E13694" w:rsidRPr="00E81BA1" w14:paraId="0CE62369" w14:textId="77777777" w:rsidTr="00E13694">
        <w:tc>
          <w:tcPr>
            <w:tcW w:w="709" w:type="dxa"/>
            <w:vAlign w:val="center"/>
          </w:tcPr>
          <w:p w14:paraId="01A445D9" w14:textId="11D6FAA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11</w:t>
            </w:r>
          </w:p>
        </w:tc>
        <w:tc>
          <w:tcPr>
            <w:tcW w:w="2693" w:type="dxa"/>
            <w:vAlign w:val="center"/>
          </w:tcPr>
          <w:p w14:paraId="161835D4" w14:textId="56A3898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 xml:space="preserve">CD10-PC5.5, 0.5 ML   </w:t>
            </w:r>
            <w:proofErr w:type="spellStart"/>
            <w:r w:rsidRPr="00E81BA1">
              <w:rPr>
                <w:rFonts w:ascii="Times New Roman" w:hAnsi="Times New Roman" w:cs="Times New Roman"/>
                <w:lang w:val="en-US"/>
              </w:rPr>
              <w:t>IOTе</w:t>
            </w:r>
            <w:r w:rsidR="00F475EB" w:rsidRPr="00E81BA1">
              <w:rPr>
                <w:rFonts w:ascii="Times New Roman" w:hAnsi="Times New Roman" w:cs="Times New Roman"/>
                <w:lang w:val="en-US"/>
              </w:rPr>
              <w:t>st</w:t>
            </w:r>
            <w:proofErr w:type="spellEnd"/>
            <w:r w:rsidRPr="00E81BA1">
              <w:rPr>
                <w:rFonts w:ascii="Times New Roman" w:hAnsi="Times New Roman" w:cs="Times New Roman"/>
                <w:lang w:val="en-US"/>
              </w:rPr>
              <w:t xml:space="preserve"> CD10-PC5.5</w:t>
            </w:r>
          </w:p>
        </w:tc>
        <w:tc>
          <w:tcPr>
            <w:tcW w:w="1134" w:type="dxa"/>
            <w:vAlign w:val="center"/>
          </w:tcPr>
          <w:p w14:paraId="39D5CEFF" w14:textId="752355F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8</w:t>
            </w:r>
          </w:p>
        </w:tc>
        <w:tc>
          <w:tcPr>
            <w:tcW w:w="1086" w:type="dxa"/>
            <w:vAlign w:val="center"/>
          </w:tcPr>
          <w:p w14:paraId="5A72EED4" w14:textId="2EE776B7"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0641299D" w14:textId="3D05B3C4"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CD10+ cells in human biological samples. The reagent is intended for use on a flow cytometer on channel FL4 (PC5.5), ready to use. The volume of the bottle is not less than 0.5 ml.</w:t>
            </w:r>
          </w:p>
        </w:tc>
      </w:tr>
      <w:tr w:rsidR="00E13694" w:rsidRPr="00E81BA1" w14:paraId="2E78E446" w14:textId="77777777" w:rsidTr="00E13694">
        <w:tc>
          <w:tcPr>
            <w:tcW w:w="709" w:type="dxa"/>
            <w:vAlign w:val="center"/>
          </w:tcPr>
          <w:p w14:paraId="73E92F89" w14:textId="405D429A"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12</w:t>
            </w:r>
          </w:p>
        </w:tc>
        <w:tc>
          <w:tcPr>
            <w:tcW w:w="2693" w:type="dxa"/>
            <w:vAlign w:val="center"/>
          </w:tcPr>
          <w:p w14:paraId="53D1840B" w14:textId="506E1625"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CD38-PC7 (50t.)</w:t>
            </w:r>
            <w:r w:rsidR="00E81BA1">
              <w:rPr>
                <w:rFonts w:ascii="Times New Roman" w:hAnsi="Times New Roman" w:cs="Times New Roman"/>
                <w:lang w:val="en-US"/>
              </w:rPr>
              <w:t xml:space="preserve"> </w:t>
            </w:r>
            <w:r w:rsidR="00F475EB" w:rsidRPr="00E81BA1">
              <w:rPr>
                <w:rFonts w:ascii="Times New Roman" w:hAnsi="Times New Roman" w:cs="Times New Roman"/>
                <w:lang w:val="en-US"/>
              </w:rPr>
              <w:t>(monoclonal</w:t>
            </w:r>
            <w:r w:rsidR="00C5295D" w:rsidRPr="00E81BA1">
              <w:rPr>
                <w:rFonts w:ascii="Times New Roman" w:hAnsi="Times New Roman" w:cs="Times New Roman"/>
                <w:lang w:val="en-US"/>
              </w:rPr>
              <w:t xml:space="preserve"> </w:t>
            </w:r>
            <w:r w:rsidR="00F475EB" w:rsidRPr="00E81BA1">
              <w:rPr>
                <w:rFonts w:ascii="Times New Roman" w:hAnsi="Times New Roman" w:cs="Times New Roman"/>
                <w:lang w:val="en-US"/>
              </w:rPr>
              <w:t>antibodies, 50 tests)</w:t>
            </w:r>
          </w:p>
        </w:tc>
        <w:tc>
          <w:tcPr>
            <w:tcW w:w="1134" w:type="dxa"/>
            <w:vAlign w:val="center"/>
          </w:tcPr>
          <w:p w14:paraId="27C37BC8" w14:textId="6C9B243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11705CB5" w14:textId="30630D3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EA1564F" w14:textId="0A964F28"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CD38+ cells in human biological samples. The reagent for in vitro diagnostics, intended for use on a flow cytometer on the FL5 channel (PC7), is ready to use. The number of tests in a vial is at least 50</w:t>
            </w:r>
          </w:p>
        </w:tc>
      </w:tr>
      <w:tr w:rsidR="00E13694" w:rsidRPr="00E81BA1" w14:paraId="7F099E8F" w14:textId="77777777" w:rsidTr="00E13694">
        <w:tc>
          <w:tcPr>
            <w:tcW w:w="709" w:type="dxa"/>
            <w:vAlign w:val="center"/>
          </w:tcPr>
          <w:p w14:paraId="6EDA2785" w14:textId="6C4EC24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13</w:t>
            </w:r>
          </w:p>
        </w:tc>
        <w:tc>
          <w:tcPr>
            <w:tcW w:w="2693" w:type="dxa"/>
            <w:vAlign w:val="center"/>
          </w:tcPr>
          <w:p w14:paraId="422B0E34" w14:textId="455DAEBE"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CD19-APC</w:t>
            </w:r>
            <w:r w:rsidR="00C5295D" w:rsidRPr="00E81BA1">
              <w:rPr>
                <w:rFonts w:ascii="Times New Roman" w:hAnsi="Times New Roman" w:cs="Times New Roman"/>
                <w:lang w:val="en-US"/>
              </w:rPr>
              <w:t xml:space="preserve"> </w:t>
            </w:r>
            <w:r w:rsidR="00F475EB" w:rsidRPr="00E81BA1">
              <w:rPr>
                <w:rFonts w:ascii="Times New Roman" w:hAnsi="Times New Roman" w:cs="Times New Roman"/>
                <w:lang w:val="en-US"/>
              </w:rPr>
              <w:t>(monoclonal antibodies, 100 tests)</w:t>
            </w:r>
          </w:p>
        </w:tc>
        <w:tc>
          <w:tcPr>
            <w:tcW w:w="1134" w:type="dxa"/>
            <w:vAlign w:val="center"/>
          </w:tcPr>
          <w:p w14:paraId="08CCC885" w14:textId="0FECC0F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333551D0" w14:textId="575DFE11"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F905495" w14:textId="2F8787F4"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CD19+ cells in human biological samples. The in vitro diagnostic reagent for use on the flow cytometer on the FL6 channel (APC) is ready to use. The number of tests in a vial is at least 100</w:t>
            </w:r>
          </w:p>
        </w:tc>
      </w:tr>
      <w:tr w:rsidR="00E13694" w:rsidRPr="00E81BA1" w14:paraId="0AD958D5" w14:textId="77777777" w:rsidTr="00E13694">
        <w:tc>
          <w:tcPr>
            <w:tcW w:w="709" w:type="dxa"/>
            <w:vAlign w:val="center"/>
          </w:tcPr>
          <w:p w14:paraId="2F14CA43" w14:textId="6ED832C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14</w:t>
            </w:r>
          </w:p>
        </w:tc>
        <w:tc>
          <w:tcPr>
            <w:tcW w:w="2693" w:type="dxa"/>
            <w:vAlign w:val="center"/>
          </w:tcPr>
          <w:p w14:paraId="4BA03EFC" w14:textId="039C8562"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CD34-APC-Alexa Fluor 700 (50t.) </w:t>
            </w:r>
            <w:r w:rsidR="00F475EB" w:rsidRPr="00E81BA1">
              <w:rPr>
                <w:rFonts w:ascii="Times New Roman" w:hAnsi="Times New Roman" w:cs="Times New Roman"/>
                <w:lang w:val="en-US"/>
              </w:rPr>
              <w:t>(monoclonal antibodies, 50 tests)</w:t>
            </w:r>
          </w:p>
        </w:tc>
        <w:tc>
          <w:tcPr>
            <w:tcW w:w="1134" w:type="dxa"/>
            <w:vAlign w:val="center"/>
          </w:tcPr>
          <w:p w14:paraId="5D9D30CC" w14:textId="63C9603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w:t>
            </w:r>
          </w:p>
        </w:tc>
        <w:tc>
          <w:tcPr>
            <w:tcW w:w="1086" w:type="dxa"/>
            <w:vAlign w:val="center"/>
          </w:tcPr>
          <w:p w14:paraId="7265E77C" w14:textId="38D6BEB8"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A6E7708" w14:textId="32A51463"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CD34+ cells in human biological samples. In Vitro Diagnostic Reagent for Flow Cytometer on FL7 Channel (APC-A700) is ready to use. The number of tests in a vial is at least 50</w:t>
            </w:r>
          </w:p>
        </w:tc>
      </w:tr>
      <w:tr w:rsidR="00E13694" w:rsidRPr="00E81BA1" w14:paraId="5E0C5D1D" w14:textId="77777777" w:rsidTr="00E13694">
        <w:tc>
          <w:tcPr>
            <w:tcW w:w="709" w:type="dxa"/>
            <w:vAlign w:val="center"/>
          </w:tcPr>
          <w:p w14:paraId="4F319E92" w14:textId="02D2A09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15</w:t>
            </w:r>
          </w:p>
        </w:tc>
        <w:tc>
          <w:tcPr>
            <w:tcW w:w="2693" w:type="dxa"/>
            <w:vAlign w:val="center"/>
          </w:tcPr>
          <w:p w14:paraId="3D9D33E9" w14:textId="39813907"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CD34-APC-Alexa Fluor 750 (50t.) </w:t>
            </w:r>
            <w:r w:rsidR="00F475EB" w:rsidRPr="00E81BA1">
              <w:rPr>
                <w:rFonts w:ascii="Times New Roman" w:hAnsi="Times New Roman" w:cs="Times New Roman"/>
                <w:lang w:val="en-US"/>
              </w:rPr>
              <w:t>(monoclonal antibodies, 50 tests)</w:t>
            </w:r>
          </w:p>
        </w:tc>
        <w:tc>
          <w:tcPr>
            <w:tcW w:w="1134" w:type="dxa"/>
            <w:vAlign w:val="center"/>
          </w:tcPr>
          <w:p w14:paraId="52DD488F" w14:textId="6A4EFFD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w:t>
            </w:r>
          </w:p>
        </w:tc>
        <w:tc>
          <w:tcPr>
            <w:tcW w:w="1086" w:type="dxa"/>
            <w:vAlign w:val="center"/>
          </w:tcPr>
          <w:p w14:paraId="0E358AC4" w14:textId="65C814DB"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37193B80" w14:textId="4B40E9D6"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CD34+ cells in human biological samples. In Vitro Diagnostic Reagent for Flow Cytometer on FL8 Channel (APC-A750) is ready to use. The number of tests in a vial is at least 50</w:t>
            </w:r>
          </w:p>
        </w:tc>
      </w:tr>
      <w:tr w:rsidR="00E13694" w:rsidRPr="00E81BA1" w14:paraId="09D5A9AF" w14:textId="77777777" w:rsidTr="00E13694">
        <w:tc>
          <w:tcPr>
            <w:tcW w:w="709" w:type="dxa"/>
            <w:vAlign w:val="center"/>
          </w:tcPr>
          <w:p w14:paraId="1B5D038B" w14:textId="44A4CB1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16</w:t>
            </w:r>
          </w:p>
        </w:tc>
        <w:tc>
          <w:tcPr>
            <w:tcW w:w="2693" w:type="dxa"/>
            <w:vAlign w:val="center"/>
          </w:tcPr>
          <w:p w14:paraId="5A5DB573" w14:textId="10BD73F8"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CD20-Pacific Blue (50t.) </w:t>
            </w:r>
            <w:r w:rsidR="00F475EB" w:rsidRPr="00E81BA1">
              <w:rPr>
                <w:rFonts w:ascii="Times New Roman" w:hAnsi="Times New Roman" w:cs="Times New Roman"/>
                <w:lang w:val="en-US"/>
              </w:rPr>
              <w:t>(monoclonal antibodies, 50 tests)</w:t>
            </w:r>
          </w:p>
        </w:tc>
        <w:tc>
          <w:tcPr>
            <w:tcW w:w="1134" w:type="dxa"/>
            <w:vAlign w:val="center"/>
          </w:tcPr>
          <w:p w14:paraId="5806E154" w14:textId="4A54632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1AFF4A94" w14:textId="52C521A0"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EDCDB4B" w14:textId="090B5727"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CD20+ cells in human biological samples. The reagent for in vitro diagnostics, intended for use on a flow cytometer on the FL9 channel (PB), is ready to use. The number of tests in a vial is at least 50</w:t>
            </w:r>
          </w:p>
        </w:tc>
      </w:tr>
      <w:tr w:rsidR="00E13694" w:rsidRPr="00E81BA1" w14:paraId="1DF707AE" w14:textId="77777777" w:rsidTr="00E13694">
        <w:tc>
          <w:tcPr>
            <w:tcW w:w="709" w:type="dxa"/>
            <w:vAlign w:val="center"/>
          </w:tcPr>
          <w:p w14:paraId="64DB6574" w14:textId="3B112CB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17</w:t>
            </w:r>
          </w:p>
        </w:tc>
        <w:tc>
          <w:tcPr>
            <w:tcW w:w="2693" w:type="dxa"/>
            <w:vAlign w:val="center"/>
          </w:tcPr>
          <w:p w14:paraId="4FD00CE6" w14:textId="41B4A48E"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CD8-FITC</w:t>
            </w:r>
            <w:r w:rsidR="00C5295D" w:rsidRPr="00E81BA1">
              <w:rPr>
                <w:rFonts w:ascii="Times New Roman" w:hAnsi="Times New Roman" w:cs="Times New Roman"/>
                <w:lang w:val="en-US"/>
              </w:rPr>
              <w:t xml:space="preserve"> </w:t>
            </w:r>
            <w:r w:rsidR="00F475EB" w:rsidRPr="00E81BA1">
              <w:rPr>
                <w:rFonts w:ascii="Times New Roman" w:hAnsi="Times New Roman" w:cs="Times New Roman"/>
                <w:lang w:val="en-US"/>
              </w:rPr>
              <w:t>(monoclonal antibodies, 100 tests)</w:t>
            </w:r>
          </w:p>
        </w:tc>
        <w:tc>
          <w:tcPr>
            <w:tcW w:w="1134" w:type="dxa"/>
            <w:vAlign w:val="center"/>
          </w:tcPr>
          <w:p w14:paraId="7B8BB3C2" w14:textId="3CF4CB6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397C225F" w14:textId="16166DBD"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A3F6AF4" w14:textId="31321657"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CD8+ cells in human biological samples. The in vitro diagnostic reagent for use on a flow cytometer on the FL1 channel (FITC) is ready to use. The number of tests in a vial is at least 100</w:t>
            </w:r>
          </w:p>
        </w:tc>
      </w:tr>
      <w:tr w:rsidR="00E13694" w:rsidRPr="00E81BA1" w14:paraId="1F678854" w14:textId="77777777" w:rsidTr="00E13694">
        <w:tc>
          <w:tcPr>
            <w:tcW w:w="709" w:type="dxa"/>
            <w:vAlign w:val="center"/>
          </w:tcPr>
          <w:p w14:paraId="28EE6D69" w14:textId="32C685A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18</w:t>
            </w:r>
          </w:p>
        </w:tc>
        <w:tc>
          <w:tcPr>
            <w:tcW w:w="2693" w:type="dxa"/>
            <w:vAlign w:val="center"/>
          </w:tcPr>
          <w:p w14:paraId="5DE82EC2" w14:textId="22BC0119"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CD1a-PE </w:t>
            </w:r>
            <w:r w:rsidR="00F475EB" w:rsidRPr="00E81BA1">
              <w:rPr>
                <w:rFonts w:ascii="Times New Roman" w:hAnsi="Times New Roman" w:cs="Times New Roman"/>
                <w:lang w:val="en-US"/>
              </w:rPr>
              <w:t>(monoclonal antibodies, 100 tests)</w:t>
            </w:r>
          </w:p>
        </w:tc>
        <w:tc>
          <w:tcPr>
            <w:tcW w:w="1134" w:type="dxa"/>
            <w:vAlign w:val="center"/>
          </w:tcPr>
          <w:p w14:paraId="2F56AB9C" w14:textId="5C4A165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2B023F10" w14:textId="4ADA7D67"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03A15EB" w14:textId="2C492D84"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CD1a+ cells in human biological samples. The reagent for in vitro diagnostics, intended for use on a flow cytometer on the FL2 channel (PE), is ready to use. The number of tests in a vial is at least 100</w:t>
            </w:r>
          </w:p>
        </w:tc>
      </w:tr>
      <w:tr w:rsidR="00E13694" w:rsidRPr="00E81BA1" w14:paraId="597DB940" w14:textId="77777777" w:rsidTr="00E13694">
        <w:tc>
          <w:tcPr>
            <w:tcW w:w="709" w:type="dxa"/>
            <w:vAlign w:val="center"/>
          </w:tcPr>
          <w:p w14:paraId="61E5BB95" w14:textId="0242ED1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19</w:t>
            </w:r>
          </w:p>
        </w:tc>
        <w:tc>
          <w:tcPr>
            <w:tcW w:w="2693" w:type="dxa"/>
            <w:vAlign w:val="center"/>
          </w:tcPr>
          <w:p w14:paraId="455A1E64" w14:textId="7832973C"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Conjugated Antibody CD99-ECD (0.5 </w:t>
            </w:r>
            <w:proofErr w:type="spellStart"/>
            <w:r w:rsidRPr="00E81BA1">
              <w:rPr>
                <w:rFonts w:ascii="Times New Roman" w:hAnsi="Times New Roman" w:cs="Times New Roman"/>
                <w:lang w:val="en-US"/>
              </w:rPr>
              <w:t>мл</w:t>
            </w:r>
            <w:proofErr w:type="spellEnd"/>
            <w:r w:rsidRPr="00E81BA1">
              <w:rPr>
                <w:rFonts w:ascii="Times New Roman" w:hAnsi="Times New Roman" w:cs="Times New Roman"/>
                <w:lang w:val="en-US"/>
              </w:rPr>
              <w:t>, ASR)</w:t>
            </w:r>
          </w:p>
        </w:tc>
        <w:tc>
          <w:tcPr>
            <w:tcW w:w="1134" w:type="dxa"/>
            <w:vAlign w:val="center"/>
          </w:tcPr>
          <w:p w14:paraId="2D4CC54F" w14:textId="2E9B806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753A3F83" w14:textId="7C75F1C0"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6A3804C" w14:textId="230ADBD0"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CD99+ cells in human biological samples. The reagent is intended for use on a flow cytometer on the FL3 channel (ECD), ready to use. The volume of the bottle is not less than 0.5 ml.</w:t>
            </w:r>
          </w:p>
        </w:tc>
      </w:tr>
      <w:tr w:rsidR="00E13694" w:rsidRPr="00E81BA1" w14:paraId="373CEFD4" w14:textId="77777777" w:rsidTr="00E13694">
        <w:tc>
          <w:tcPr>
            <w:tcW w:w="709" w:type="dxa"/>
            <w:vAlign w:val="center"/>
          </w:tcPr>
          <w:p w14:paraId="4738BDB1" w14:textId="564D1B1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20</w:t>
            </w:r>
          </w:p>
        </w:tc>
        <w:tc>
          <w:tcPr>
            <w:tcW w:w="2693" w:type="dxa"/>
            <w:vAlign w:val="center"/>
          </w:tcPr>
          <w:p w14:paraId="66D2094A" w14:textId="411AAF74"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CD2-PC7 </w:t>
            </w:r>
            <w:r w:rsidR="00F475EB" w:rsidRPr="00E81BA1">
              <w:rPr>
                <w:rFonts w:ascii="Times New Roman" w:hAnsi="Times New Roman" w:cs="Times New Roman"/>
                <w:lang w:val="en-US"/>
              </w:rPr>
              <w:t>(monoclonal antibodies, 100 tests)</w:t>
            </w:r>
          </w:p>
        </w:tc>
        <w:tc>
          <w:tcPr>
            <w:tcW w:w="1134" w:type="dxa"/>
            <w:vAlign w:val="center"/>
          </w:tcPr>
          <w:p w14:paraId="22BB3B7E" w14:textId="08211E3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03E621ED" w14:textId="474B6A94"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EB029B6" w14:textId="55CD9512"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CD2+ cells in human biological samples. The reagent for in vitro diagnostics, intended for use on a flow cytometer on the FL5 channel (PC7), is ready to use. The number of tests in a vial is at least 100</w:t>
            </w:r>
          </w:p>
        </w:tc>
      </w:tr>
      <w:tr w:rsidR="00E13694" w:rsidRPr="00E81BA1" w14:paraId="5F3CE89D" w14:textId="77777777" w:rsidTr="00E13694">
        <w:tc>
          <w:tcPr>
            <w:tcW w:w="709" w:type="dxa"/>
            <w:vAlign w:val="center"/>
          </w:tcPr>
          <w:p w14:paraId="37C96125" w14:textId="0B0BE9B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21</w:t>
            </w:r>
          </w:p>
        </w:tc>
        <w:tc>
          <w:tcPr>
            <w:tcW w:w="2693" w:type="dxa"/>
            <w:vAlign w:val="center"/>
          </w:tcPr>
          <w:p w14:paraId="43A0AD12" w14:textId="07DDCA52"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CD5-APC (1 </w:t>
            </w:r>
            <w:r w:rsidR="00E81BA1">
              <w:rPr>
                <w:rFonts w:ascii="Times New Roman" w:hAnsi="Times New Roman" w:cs="Times New Roman"/>
                <w:lang w:val="en-US"/>
              </w:rPr>
              <w:t>mL</w:t>
            </w:r>
            <w:r w:rsidRPr="00E81BA1">
              <w:rPr>
                <w:rFonts w:ascii="Times New Roman" w:hAnsi="Times New Roman" w:cs="Times New Roman"/>
                <w:lang w:val="en-US"/>
              </w:rPr>
              <w:t xml:space="preserve">, ASR) </w:t>
            </w:r>
            <w:r w:rsidR="00F475EB" w:rsidRPr="00E81BA1">
              <w:rPr>
                <w:rFonts w:ascii="Times New Roman" w:hAnsi="Times New Roman" w:cs="Times New Roman"/>
                <w:lang w:val="en-US"/>
              </w:rPr>
              <w:t>(monoclonal antibodies, 1 mL)</w:t>
            </w:r>
          </w:p>
        </w:tc>
        <w:tc>
          <w:tcPr>
            <w:tcW w:w="1134" w:type="dxa"/>
            <w:vAlign w:val="center"/>
          </w:tcPr>
          <w:p w14:paraId="061C6336" w14:textId="5A177F1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0A16AFAA" w14:textId="65744718"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35DC435" w14:textId="40D5B5DD"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intended for the identification and enumeration of CD5+ cells in human biological samples. The reagent is intended for use on a flow cytometer on the FL6 channel </w:t>
            </w:r>
            <w:r w:rsidRPr="00E81BA1">
              <w:rPr>
                <w:rFonts w:ascii="Times New Roman" w:hAnsi="Times New Roman" w:cs="Times New Roman"/>
                <w:kern w:val="0"/>
                <w:lang w:val="en-US"/>
              </w:rPr>
              <w:lastRenderedPageBreak/>
              <w:t>(APC), ready to use. The volume of the bottle is not less than 1 ml.</w:t>
            </w:r>
          </w:p>
        </w:tc>
      </w:tr>
      <w:tr w:rsidR="00E13694" w:rsidRPr="00E81BA1" w14:paraId="73324340" w14:textId="77777777" w:rsidTr="00E13694">
        <w:tc>
          <w:tcPr>
            <w:tcW w:w="709" w:type="dxa"/>
            <w:vAlign w:val="center"/>
          </w:tcPr>
          <w:p w14:paraId="3EB4B430" w14:textId="3576AC1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22</w:t>
            </w:r>
          </w:p>
        </w:tc>
        <w:tc>
          <w:tcPr>
            <w:tcW w:w="2693" w:type="dxa"/>
            <w:vAlign w:val="center"/>
          </w:tcPr>
          <w:p w14:paraId="35717785" w14:textId="144920B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 xml:space="preserve">CD4-APC-Alexa Fluor 750 </w:t>
            </w:r>
            <w:r w:rsidR="00F475EB" w:rsidRPr="00E81BA1">
              <w:rPr>
                <w:rFonts w:ascii="Times New Roman" w:hAnsi="Times New Roman" w:cs="Times New Roman"/>
                <w:lang w:val="en-US"/>
              </w:rPr>
              <w:t>(monoclonal antibodies, 0.5 mL)</w:t>
            </w:r>
          </w:p>
        </w:tc>
        <w:tc>
          <w:tcPr>
            <w:tcW w:w="1134" w:type="dxa"/>
            <w:vAlign w:val="center"/>
          </w:tcPr>
          <w:p w14:paraId="5D02FA3D" w14:textId="67F835A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5646D698" w14:textId="5CCC70F4"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6A3564A" w14:textId="3E7065A1"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CD4+ cells in human biological samples. The reagent is intended for use on a flow cytometer on channel FL8 (APC-A750), ready to use. The number of tests in a vial is at least 50</w:t>
            </w:r>
          </w:p>
        </w:tc>
      </w:tr>
      <w:tr w:rsidR="00E13694" w:rsidRPr="00E81BA1" w14:paraId="6F0C8CDA" w14:textId="77777777" w:rsidTr="00E13694">
        <w:tc>
          <w:tcPr>
            <w:tcW w:w="709" w:type="dxa"/>
            <w:vAlign w:val="center"/>
          </w:tcPr>
          <w:p w14:paraId="6A4ADD84" w14:textId="73C7F15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23</w:t>
            </w:r>
          </w:p>
        </w:tc>
        <w:tc>
          <w:tcPr>
            <w:tcW w:w="2693" w:type="dxa"/>
            <w:vAlign w:val="center"/>
          </w:tcPr>
          <w:p w14:paraId="5521071D" w14:textId="0CEA0DC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CD7-PB, 0.5 ml, ASR</w:t>
            </w:r>
            <w:r w:rsidR="00C5295D" w:rsidRPr="00E81BA1">
              <w:rPr>
                <w:rFonts w:ascii="Times New Roman" w:hAnsi="Times New Roman" w:cs="Times New Roman"/>
                <w:lang w:val="en-US"/>
              </w:rPr>
              <w:t xml:space="preserve"> </w:t>
            </w:r>
            <w:r w:rsidRPr="00E81BA1">
              <w:rPr>
                <w:rFonts w:ascii="Times New Roman" w:hAnsi="Times New Roman" w:cs="Times New Roman"/>
                <w:lang w:val="en-US"/>
              </w:rPr>
              <w:t>CD7-PB (</w:t>
            </w:r>
            <w:r w:rsidR="00E81BA1" w:rsidRPr="00E81BA1">
              <w:rPr>
                <w:rFonts w:ascii="Times New Roman" w:hAnsi="Times New Roman" w:cs="Times New Roman"/>
                <w:lang w:val="en-US"/>
              </w:rPr>
              <w:t>monoclonal antibodies</w:t>
            </w:r>
            <w:r w:rsidRPr="00E81BA1">
              <w:rPr>
                <w:rFonts w:ascii="Times New Roman" w:hAnsi="Times New Roman" w:cs="Times New Roman"/>
                <w:lang w:val="en-US"/>
              </w:rPr>
              <w:t xml:space="preserve"> 0.5 ml, ASR)</w:t>
            </w:r>
          </w:p>
        </w:tc>
        <w:tc>
          <w:tcPr>
            <w:tcW w:w="1134" w:type="dxa"/>
            <w:vAlign w:val="center"/>
          </w:tcPr>
          <w:p w14:paraId="6F1ACE88" w14:textId="1E26825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72721FEE" w14:textId="2EE87C80"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F3FD64A" w14:textId="32B88E53" w:rsidR="00E13694" w:rsidRPr="00E81BA1" w:rsidRDefault="00C5295D"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CD7+ cells in human biological samples. The reagent is intended for use on a flow cytometer on the FL9 (PB) channel, ready to use. The volume of the bottle is not less than 0.5 ml.</w:t>
            </w:r>
          </w:p>
        </w:tc>
      </w:tr>
      <w:tr w:rsidR="00E13694" w:rsidRPr="00E81BA1" w14:paraId="40C1D13C" w14:textId="77777777" w:rsidTr="00E13694">
        <w:tc>
          <w:tcPr>
            <w:tcW w:w="709" w:type="dxa"/>
            <w:vAlign w:val="center"/>
          </w:tcPr>
          <w:p w14:paraId="4F847B55" w14:textId="14A6C8A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24</w:t>
            </w:r>
          </w:p>
        </w:tc>
        <w:tc>
          <w:tcPr>
            <w:tcW w:w="2693" w:type="dxa"/>
            <w:vAlign w:val="center"/>
          </w:tcPr>
          <w:p w14:paraId="287C5AB3" w14:textId="69E0BC1D"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CD64-FITC </w:t>
            </w:r>
            <w:r w:rsidR="00F475EB" w:rsidRPr="00E81BA1">
              <w:rPr>
                <w:rFonts w:ascii="Times New Roman" w:hAnsi="Times New Roman" w:cs="Times New Roman"/>
                <w:lang w:val="en-US"/>
              </w:rPr>
              <w:t>(monoclonal antibodies, 100 tests)</w:t>
            </w:r>
          </w:p>
        </w:tc>
        <w:tc>
          <w:tcPr>
            <w:tcW w:w="1134" w:type="dxa"/>
            <w:vAlign w:val="center"/>
          </w:tcPr>
          <w:p w14:paraId="45B0514E" w14:textId="3B1955F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182BF3BB" w14:textId="320DCA4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93210F7" w14:textId="28561E04" w:rsidR="00E13694" w:rsidRPr="00E81BA1" w:rsidRDefault="00636178"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CD64+ cells in human biological samples. The in vitro diagnostic reagent for use on a flow cytometer on the FL1 channel (FITC) is ready to use. The number of tests in a vial is at least 100</w:t>
            </w:r>
          </w:p>
        </w:tc>
      </w:tr>
      <w:tr w:rsidR="00E13694" w:rsidRPr="00E81BA1" w14:paraId="3B35C4E5" w14:textId="77777777" w:rsidTr="00E13694">
        <w:tc>
          <w:tcPr>
            <w:tcW w:w="709" w:type="dxa"/>
            <w:vAlign w:val="center"/>
          </w:tcPr>
          <w:p w14:paraId="6684CE26" w14:textId="35466EF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25</w:t>
            </w:r>
          </w:p>
        </w:tc>
        <w:tc>
          <w:tcPr>
            <w:tcW w:w="2693" w:type="dxa"/>
            <w:vAlign w:val="center"/>
          </w:tcPr>
          <w:p w14:paraId="0FE58277" w14:textId="04C296E6"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CD13-PE </w:t>
            </w:r>
            <w:r w:rsidR="00F475EB" w:rsidRPr="00E81BA1">
              <w:rPr>
                <w:rFonts w:ascii="Times New Roman" w:hAnsi="Times New Roman" w:cs="Times New Roman"/>
                <w:lang w:val="en-US"/>
              </w:rPr>
              <w:t>(monoclonal antibodies, 100 tests)</w:t>
            </w:r>
          </w:p>
        </w:tc>
        <w:tc>
          <w:tcPr>
            <w:tcW w:w="1134" w:type="dxa"/>
            <w:vAlign w:val="center"/>
          </w:tcPr>
          <w:p w14:paraId="72CACFF7" w14:textId="5D9E073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69993488" w14:textId="1560F811"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358144B6" w14:textId="43BF1A74" w:rsidR="00E13694" w:rsidRPr="00E81BA1" w:rsidRDefault="00636178"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designed to identify and count CD13+ cells in human biological samples. The reagent for in vitro diagnostics, intended for use on a flow cytometer on the FL2 channel (PE), is ready to use. The number of tests in a vial is at least 100</w:t>
            </w:r>
          </w:p>
        </w:tc>
      </w:tr>
      <w:tr w:rsidR="00E13694" w:rsidRPr="00E81BA1" w14:paraId="6749EC20" w14:textId="77777777" w:rsidTr="00E13694">
        <w:tc>
          <w:tcPr>
            <w:tcW w:w="709" w:type="dxa"/>
            <w:vAlign w:val="center"/>
          </w:tcPr>
          <w:p w14:paraId="18CF69AC" w14:textId="6A752FC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26</w:t>
            </w:r>
          </w:p>
        </w:tc>
        <w:tc>
          <w:tcPr>
            <w:tcW w:w="2693" w:type="dxa"/>
            <w:vAlign w:val="center"/>
          </w:tcPr>
          <w:p w14:paraId="6815B536" w14:textId="4D66BA6B"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CD33-PC5.5 (50t.) </w:t>
            </w:r>
            <w:r w:rsidR="00F475EB" w:rsidRPr="00E81BA1">
              <w:rPr>
                <w:rFonts w:ascii="Times New Roman" w:hAnsi="Times New Roman" w:cs="Times New Roman"/>
                <w:lang w:val="en-US"/>
              </w:rPr>
              <w:t>(monoclonal</w:t>
            </w:r>
            <w:r w:rsidR="00636178" w:rsidRPr="00E81BA1">
              <w:rPr>
                <w:rFonts w:ascii="Times New Roman" w:hAnsi="Times New Roman" w:cs="Times New Roman"/>
                <w:lang w:val="en-US"/>
              </w:rPr>
              <w:t xml:space="preserve"> </w:t>
            </w:r>
            <w:r w:rsidR="00F475EB" w:rsidRPr="00E81BA1">
              <w:rPr>
                <w:rFonts w:ascii="Times New Roman" w:hAnsi="Times New Roman" w:cs="Times New Roman"/>
                <w:lang w:val="en-US"/>
              </w:rPr>
              <w:t>antibodies, 100 tests)</w:t>
            </w:r>
          </w:p>
        </w:tc>
        <w:tc>
          <w:tcPr>
            <w:tcW w:w="1134" w:type="dxa"/>
            <w:vAlign w:val="center"/>
          </w:tcPr>
          <w:p w14:paraId="23D5CEA2" w14:textId="6046B31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5C64D38C" w14:textId="1DC57681"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31492A1" w14:textId="0526AF11"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CD33+ cells in human biological samples. The reagent for in vitro diagnostics, intended for use on a flow cytometer on the FL4 channel (PC5.5), is ready to use. The number of tests in a vial is at least 50</w:t>
            </w:r>
          </w:p>
        </w:tc>
      </w:tr>
      <w:tr w:rsidR="00E13694" w:rsidRPr="00E81BA1" w14:paraId="4A0742A2" w14:textId="77777777" w:rsidTr="00E13694">
        <w:tc>
          <w:tcPr>
            <w:tcW w:w="709" w:type="dxa"/>
            <w:vAlign w:val="center"/>
          </w:tcPr>
          <w:p w14:paraId="19F465F6" w14:textId="6CF3F25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27</w:t>
            </w:r>
          </w:p>
        </w:tc>
        <w:tc>
          <w:tcPr>
            <w:tcW w:w="2693" w:type="dxa"/>
            <w:vAlign w:val="center"/>
          </w:tcPr>
          <w:p w14:paraId="4FF85C24" w14:textId="4E6EE322"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CD11c-PC7 </w:t>
            </w:r>
            <w:r w:rsidR="00F475EB" w:rsidRPr="00E81BA1">
              <w:rPr>
                <w:rFonts w:ascii="Times New Roman" w:hAnsi="Times New Roman" w:cs="Times New Roman"/>
                <w:lang w:val="en-US"/>
              </w:rPr>
              <w:t>(monoclonal antibodies, 100 tests)</w:t>
            </w:r>
          </w:p>
        </w:tc>
        <w:tc>
          <w:tcPr>
            <w:tcW w:w="1134" w:type="dxa"/>
            <w:vAlign w:val="center"/>
          </w:tcPr>
          <w:p w14:paraId="05F3BFC0" w14:textId="1B4E735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730FE716" w14:textId="69454714"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4213BFD" w14:textId="22932706"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CD11c+ cells in human biological samples. The reagent for in vitro diagnostics, intended for use on a flow cytometer on the FL5 channel (PC7), is ready to use. The number of tests in a vial is at least 100</w:t>
            </w:r>
          </w:p>
        </w:tc>
      </w:tr>
      <w:tr w:rsidR="00E13694" w:rsidRPr="00E81BA1" w14:paraId="0AB4FD9D" w14:textId="77777777" w:rsidTr="00E13694">
        <w:tc>
          <w:tcPr>
            <w:tcW w:w="709" w:type="dxa"/>
            <w:vAlign w:val="center"/>
          </w:tcPr>
          <w:p w14:paraId="13942602" w14:textId="205D873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28</w:t>
            </w:r>
          </w:p>
        </w:tc>
        <w:tc>
          <w:tcPr>
            <w:tcW w:w="2693" w:type="dxa"/>
            <w:vAlign w:val="center"/>
          </w:tcPr>
          <w:p w14:paraId="3582D672" w14:textId="6E0B933A"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CD34-APC </w:t>
            </w:r>
            <w:r w:rsidR="00F475EB" w:rsidRPr="00E81BA1">
              <w:rPr>
                <w:rFonts w:ascii="Times New Roman" w:hAnsi="Times New Roman" w:cs="Times New Roman"/>
                <w:lang w:val="en-US"/>
              </w:rPr>
              <w:t>(monoclonal antibodies, 100 tests)</w:t>
            </w:r>
          </w:p>
        </w:tc>
        <w:tc>
          <w:tcPr>
            <w:tcW w:w="1134" w:type="dxa"/>
            <w:vAlign w:val="center"/>
          </w:tcPr>
          <w:p w14:paraId="7769A455" w14:textId="23A105C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7</w:t>
            </w:r>
          </w:p>
        </w:tc>
        <w:tc>
          <w:tcPr>
            <w:tcW w:w="1086" w:type="dxa"/>
            <w:vAlign w:val="center"/>
          </w:tcPr>
          <w:p w14:paraId="2AD257AD" w14:textId="676D673C"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27A58FE" w14:textId="17F2F34B"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CD34+ cells in human biological samples. The in vitro diagnostic reagent for use on the flow cytometer on the FL6 channel (APC) is ready to use. The number of tests in a vial is at least 100</w:t>
            </w:r>
          </w:p>
        </w:tc>
      </w:tr>
      <w:tr w:rsidR="00E13694" w:rsidRPr="00E81BA1" w14:paraId="370525C4" w14:textId="77777777" w:rsidTr="00E13694">
        <w:tc>
          <w:tcPr>
            <w:tcW w:w="709" w:type="dxa"/>
            <w:vAlign w:val="center"/>
          </w:tcPr>
          <w:p w14:paraId="5C7234BE" w14:textId="5D1E789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29</w:t>
            </w:r>
          </w:p>
        </w:tc>
        <w:tc>
          <w:tcPr>
            <w:tcW w:w="2693" w:type="dxa"/>
            <w:vAlign w:val="center"/>
          </w:tcPr>
          <w:p w14:paraId="245E4C85" w14:textId="215479FB"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CD11b-APC Alexa Fluor 750 (50t.) </w:t>
            </w:r>
            <w:r w:rsidR="00F475EB" w:rsidRPr="00E81BA1">
              <w:rPr>
                <w:rFonts w:ascii="Times New Roman" w:hAnsi="Times New Roman" w:cs="Times New Roman"/>
                <w:lang w:val="en-US"/>
              </w:rPr>
              <w:t>(monoclonal antibodies, 50 tests)</w:t>
            </w:r>
          </w:p>
        </w:tc>
        <w:tc>
          <w:tcPr>
            <w:tcW w:w="1134" w:type="dxa"/>
            <w:vAlign w:val="center"/>
          </w:tcPr>
          <w:p w14:paraId="50AA4895" w14:textId="42E6768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2FAF53CC" w14:textId="044B093E"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42E8083" w14:textId="53A685E0"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intended for the identification and enumeration of CD11b+ cells in human biological samples. In Vitro Diagnostic Reagent for Flow Cytometer on FL8 Channel </w:t>
            </w:r>
            <w:r w:rsidRPr="00E81BA1">
              <w:rPr>
                <w:rFonts w:ascii="Times New Roman" w:hAnsi="Times New Roman" w:cs="Times New Roman"/>
                <w:kern w:val="0"/>
                <w:lang w:val="en-US"/>
              </w:rPr>
              <w:lastRenderedPageBreak/>
              <w:t>(APC-A750) is ready to use. The number of tests in a vial is at least 50</w:t>
            </w:r>
          </w:p>
        </w:tc>
      </w:tr>
      <w:tr w:rsidR="00E13694" w:rsidRPr="00E81BA1" w14:paraId="048B0D43" w14:textId="77777777" w:rsidTr="00E13694">
        <w:tc>
          <w:tcPr>
            <w:tcW w:w="709" w:type="dxa"/>
            <w:vAlign w:val="center"/>
          </w:tcPr>
          <w:p w14:paraId="5B869390" w14:textId="7300415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30</w:t>
            </w:r>
          </w:p>
        </w:tc>
        <w:tc>
          <w:tcPr>
            <w:tcW w:w="2693" w:type="dxa"/>
            <w:vAlign w:val="center"/>
          </w:tcPr>
          <w:p w14:paraId="54D7E077" w14:textId="15DDBFEF"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Anti-HLA-DR-PB (50t.) </w:t>
            </w:r>
            <w:r w:rsidR="00F475EB" w:rsidRPr="00E81BA1">
              <w:rPr>
                <w:rFonts w:ascii="Times New Roman" w:hAnsi="Times New Roman" w:cs="Times New Roman"/>
                <w:lang w:val="en-US"/>
              </w:rPr>
              <w:t>(monoclonal antibodies, 50 tests)</w:t>
            </w:r>
          </w:p>
        </w:tc>
        <w:tc>
          <w:tcPr>
            <w:tcW w:w="1134" w:type="dxa"/>
            <w:vAlign w:val="center"/>
          </w:tcPr>
          <w:p w14:paraId="78CB174F" w14:textId="1EDB433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224A28FD" w14:textId="3141A931"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2132BFC" w14:textId="1A40BD00"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HLADR+ cells in human biological samples. The reagent for in vitro diagnostics, intended for use on a flow cytometer on the FL9 channel (PB), is ready to use. The number of tests in a vial is at least 50</w:t>
            </w:r>
          </w:p>
        </w:tc>
      </w:tr>
      <w:tr w:rsidR="00E13694" w:rsidRPr="00E81BA1" w14:paraId="17EF53C4" w14:textId="77777777" w:rsidTr="00E13694">
        <w:tc>
          <w:tcPr>
            <w:tcW w:w="709" w:type="dxa"/>
            <w:vAlign w:val="center"/>
          </w:tcPr>
          <w:p w14:paraId="658864FB" w14:textId="6928F24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31</w:t>
            </w:r>
          </w:p>
        </w:tc>
        <w:tc>
          <w:tcPr>
            <w:tcW w:w="2693" w:type="dxa"/>
            <w:vAlign w:val="center"/>
          </w:tcPr>
          <w:p w14:paraId="3C96E061" w14:textId="38E3F4BB"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CD36-FITC </w:t>
            </w:r>
            <w:r w:rsidR="00F475EB" w:rsidRPr="00E81BA1">
              <w:rPr>
                <w:rFonts w:ascii="Times New Roman" w:hAnsi="Times New Roman" w:cs="Times New Roman"/>
                <w:lang w:val="en-US"/>
              </w:rPr>
              <w:t>(monoclonal antibodies, 50 tests)</w:t>
            </w:r>
          </w:p>
        </w:tc>
        <w:tc>
          <w:tcPr>
            <w:tcW w:w="1134" w:type="dxa"/>
            <w:vAlign w:val="center"/>
          </w:tcPr>
          <w:p w14:paraId="032AB1FF" w14:textId="6D9DBE4E"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17FB456D" w14:textId="2ABB49CA"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DA32C83" w14:textId="225B61B9"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CD36+ cells in human biological samples. The in vitro diagnostic reagent for use on a flow cytometer on the FL1 channel (FITC) is ready to use. The number of tests in a vial is at least 100</w:t>
            </w:r>
          </w:p>
        </w:tc>
      </w:tr>
      <w:tr w:rsidR="00E13694" w:rsidRPr="00E81BA1" w14:paraId="6CCFC877" w14:textId="77777777" w:rsidTr="00E13694">
        <w:tc>
          <w:tcPr>
            <w:tcW w:w="709" w:type="dxa"/>
            <w:vAlign w:val="center"/>
          </w:tcPr>
          <w:p w14:paraId="536D4631" w14:textId="2447E88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32</w:t>
            </w:r>
          </w:p>
        </w:tc>
        <w:tc>
          <w:tcPr>
            <w:tcW w:w="2693" w:type="dxa"/>
            <w:vAlign w:val="center"/>
          </w:tcPr>
          <w:p w14:paraId="222AA44A" w14:textId="2EDCA068"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CD14-PE </w:t>
            </w:r>
            <w:r w:rsidR="00F475EB" w:rsidRPr="00E81BA1">
              <w:rPr>
                <w:rFonts w:ascii="Times New Roman" w:hAnsi="Times New Roman" w:cs="Times New Roman"/>
                <w:lang w:val="en-US"/>
              </w:rPr>
              <w:t>(monoclonal antibodies, 100 tests)</w:t>
            </w:r>
          </w:p>
        </w:tc>
        <w:tc>
          <w:tcPr>
            <w:tcW w:w="1134" w:type="dxa"/>
            <w:vAlign w:val="center"/>
          </w:tcPr>
          <w:p w14:paraId="58ED603B" w14:textId="78FF1E8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25919DDD" w14:textId="294AF061"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E61E660" w14:textId="4D18FE36"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counting of CD14+ cells in human biological samples. The reagent for in vitro diagnostics, intended for use on a flow cytometer on the FL2 channel (PE), is ready to use. The number of tests in a vial is at least 100</w:t>
            </w:r>
          </w:p>
        </w:tc>
      </w:tr>
      <w:tr w:rsidR="00E13694" w:rsidRPr="00E81BA1" w14:paraId="5CC34FAF" w14:textId="77777777" w:rsidTr="00E13694">
        <w:tc>
          <w:tcPr>
            <w:tcW w:w="709" w:type="dxa"/>
            <w:vAlign w:val="center"/>
          </w:tcPr>
          <w:p w14:paraId="7A4A6407" w14:textId="69BEF77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33</w:t>
            </w:r>
          </w:p>
        </w:tc>
        <w:tc>
          <w:tcPr>
            <w:tcW w:w="2693" w:type="dxa"/>
            <w:vAlign w:val="center"/>
          </w:tcPr>
          <w:p w14:paraId="12EC68D7" w14:textId="634C2158"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CD117-PC7 </w:t>
            </w:r>
            <w:r w:rsidR="00F475EB" w:rsidRPr="00E81BA1">
              <w:rPr>
                <w:rFonts w:ascii="Times New Roman" w:hAnsi="Times New Roman" w:cs="Times New Roman"/>
                <w:lang w:val="en-US"/>
              </w:rPr>
              <w:t>(monoclonal antibodies, 100 tests)</w:t>
            </w:r>
          </w:p>
        </w:tc>
        <w:tc>
          <w:tcPr>
            <w:tcW w:w="1134" w:type="dxa"/>
            <w:vAlign w:val="center"/>
          </w:tcPr>
          <w:p w14:paraId="127EC32B" w14:textId="306E0BC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241211E7" w14:textId="53AFB874"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445971E" w14:textId="6FFFF3DF"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CD117+ cells in human biological samples. The reagent for in vitro diagnostics, intended for use on a flow cytometer on the FL5 channel (PC7), is ready to use. The number of tests in a vial is at least 100</w:t>
            </w:r>
          </w:p>
        </w:tc>
      </w:tr>
      <w:tr w:rsidR="00E13694" w:rsidRPr="00E81BA1" w14:paraId="27599F51" w14:textId="77777777" w:rsidTr="00E13694">
        <w:tc>
          <w:tcPr>
            <w:tcW w:w="709" w:type="dxa"/>
            <w:vAlign w:val="center"/>
          </w:tcPr>
          <w:p w14:paraId="4BD4DB18" w14:textId="2609FE1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34</w:t>
            </w:r>
          </w:p>
        </w:tc>
        <w:tc>
          <w:tcPr>
            <w:tcW w:w="2693" w:type="dxa"/>
            <w:vAlign w:val="center"/>
          </w:tcPr>
          <w:p w14:paraId="3FE5FE7C" w14:textId="65E886EF"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CD38-PB (50t.) </w:t>
            </w:r>
            <w:r w:rsidR="00F475EB" w:rsidRPr="00E81BA1">
              <w:rPr>
                <w:rFonts w:ascii="Times New Roman" w:hAnsi="Times New Roman" w:cs="Times New Roman"/>
                <w:lang w:val="en-US"/>
              </w:rPr>
              <w:t>(monoclonal antibodies, 50 tests)</w:t>
            </w:r>
          </w:p>
        </w:tc>
        <w:tc>
          <w:tcPr>
            <w:tcW w:w="1134" w:type="dxa"/>
            <w:vAlign w:val="center"/>
          </w:tcPr>
          <w:p w14:paraId="7560C1EC" w14:textId="482E98EE"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1BFC63A3" w14:textId="2C267A2E"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3C872315" w14:textId="193E41DB"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CD38+ cells in human biological samples. The reagent for in vitro diagnostics, intended for use on a flow cytometer on the FL9 channel (PB), is ready to use. The number of tests in a vial is at least 50</w:t>
            </w:r>
          </w:p>
        </w:tc>
      </w:tr>
      <w:tr w:rsidR="00E13694" w:rsidRPr="00E81BA1" w14:paraId="44236A3D" w14:textId="77777777" w:rsidTr="00E13694">
        <w:tc>
          <w:tcPr>
            <w:tcW w:w="709" w:type="dxa"/>
            <w:vAlign w:val="center"/>
          </w:tcPr>
          <w:p w14:paraId="3441B33A" w14:textId="781B50F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35</w:t>
            </w:r>
          </w:p>
        </w:tc>
        <w:tc>
          <w:tcPr>
            <w:tcW w:w="2693" w:type="dxa"/>
            <w:vAlign w:val="center"/>
          </w:tcPr>
          <w:p w14:paraId="578598E0" w14:textId="46BE15FE"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CD15-FITC </w:t>
            </w:r>
            <w:r w:rsidR="00F475EB" w:rsidRPr="00E81BA1">
              <w:rPr>
                <w:rFonts w:ascii="Times New Roman" w:hAnsi="Times New Roman" w:cs="Times New Roman"/>
                <w:lang w:val="en-US"/>
              </w:rPr>
              <w:t>(monoclonal antibodies, 100 tests)</w:t>
            </w:r>
          </w:p>
        </w:tc>
        <w:tc>
          <w:tcPr>
            <w:tcW w:w="1134" w:type="dxa"/>
            <w:vAlign w:val="center"/>
          </w:tcPr>
          <w:p w14:paraId="3B46BD4A" w14:textId="7BF9D3B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23D899A6" w14:textId="77C9C2E4"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78B4002" w14:textId="3AAEC9D1"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CD15+ cells in human biological samples. The in vitro diagnostic reagent for use on a flow cytometer on the FL1 channel (FITC) is ready to use. The number of tests in a vial is at least 100</w:t>
            </w:r>
          </w:p>
        </w:tc>
      </w:tr>
      <w:tr w:rsidR="00E13694" w:rsidRPr="00E81BA1" w14:paraId="69320DDD" w14:textId="77777777" w:rsidTr="00E13694">
        <w:tc>
          <w:tcPr>
            <w:tcW w:w="709" w:type="dxa"/>
            <w:vAlign w:val="center"/>
          </w:tcPr>
          <w:p w14:paraId="1DAF7403" w14:textId="0D59EC5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36</w:t>
            </w:r>
          </w:p>
        </w:tc>
        <w:tc>
          <w:tcPr>
            <w:tcW w:w="2693" w:type="dxa"/>
            <w:vAlign w:val="center"/>
          </w:tcPr>
          <w:p w14:paraId="6F02665D" w14:textId="175A0DB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CD66c (KOR-SA3544)-PE (1ml, ASR</w:t>
            </w:r>
            <w:r w:rsidR="00F475EB" w:rsidRPr="00E81BA1">
              <w:rPr>
                <w:rFonts w:ascii="Times New Roman" w:hAnsi="Times New Roman" w:cs="Times New Roman"/>
                <w:lang w:val="en-US"/>
              </w:rPr>
              <w:t>) Conjugated antibodies</w:t>
            </w:r>
            <w:r w:rsidRPr="00E81BA1">
              <w:rPr>
                <w:rFonts w:ascii="Times New Roman" w:hAnsi="Times New Roman" w:cs="Times New Roman"/>
                <w:lang w:val="en-US"/>
              </w:rPr>
              <w:t xml:space="preserve"> CD66c (KOR-SA3544)-PE</w:t>
            </w:r>
          </w:p>
        </w:tc>
        <w:tc>
          <w:tcPr>
            <w:tcW w:w="1134" w:type="dxa"/>
            <w:vAlign w:val="center"/>
          </w:tcPr>
          <w:p w14:paraId="4A1DDE5E" w14:textId="10CD734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76E89B3B" w14:textId="3B24B66E"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4981387" w14:textId="6341D329"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CD66c+ cells in human biological samples. The reagent is intended for use on a flow cytometer on the FL2 (PE) channel, ready to use. The volume of the bottle is not less than 1 ml.</w:t>
            </w:r>
          </w:p>
        </w:tc>
      </w:tr>
      <w:tr w:rsidR="00E13694" w:rsidRPr="00E81BA1" w14:paraId="663A6689" w14:textId="77777777" w:rsidTr="00E13694">
        <w:tc>
          <w:tcPr>
            <w:tcW w:w="709" w:type="dxa"/>
            <w:vAlign w:val="center"/>
          </w:tcPr>
          <w:p w14:paraId="404ABFBC" w14:textId="77CAF7B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37</w:t>
            </w:r>
          </w:p>
        </w:tc>
        <w:tc>
          <w:tcPr>
            <w:tcW w:w="2693" w:type="dxa"/>
            <w:vAlign w:val="center"/>
          </w:tcPr>
          <w:p w14:paraId="0EAA7115" w14:textId="055D0507"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CD16-PC5 </w:t>
            </w:r>
            <w:r w:rsidR="00F475EB" w:rsidRPr="00E81BA1">
              <w:rPr>
                <w:rFonts w:ascii="Times New Roman" w:hAnsi="Times New Roman" w:cs="Times New Roman"/>
                <w:lang w:val="en-US"/>
              </w:rPr>
              <w:t>(monoclonal antibodies, 100 tests)</w:t>
            </w:r>
          </w:p>
        </w:tc>
        <w:tc>
          <w:tcPr>
            <w:tcW w:w="1134" w:type="dxa"/>
            <w:vAlign w:val="center"/>
          </w:tcPr>
          <w:p w14:paraId="3BC0E7AE" w14:textId="23EC4BE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w:t>
            </w:r>
          </w:p>
        </w:tc>
        <w:tc>
          <w:tcPr>
            <w:tcW w:w="1086" w:type="dxa"/>
            <w:vAlign w:val="center"/>
          </w:tcPr>
          <w:p w14:paraId="7284C8C3" w14:textId="22913D6F"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B16D6C6" w14:textId="5AB4EC4C"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intended for the identification and enumeration of CD16+ cells in human biological </w:t>
            </w:r>
            <w:r w:rsidRPr="00E81BA1">
              <w:rPr>
                <w:rFonts w:ascii="Times New Roman" w:hAnsi="Times New Roman" w:cs="Times New Roman"/>
                <w:kern w:val="0"/>
                <w:lang w:val="en-US"/>
              </w:rPr>
              <w:lastRenderedPageBreak/>
              <w:t>samples. The reagent for in vitro diagnostics, intended for use on a flow cytometer on the FL4 channel (PC5), is ready to use. The number of tests in a vial is at least 50</w:t>
            </w:r>
          </w:p>
        </w:tc>
      </w:tr>
      <w:tr w:rsidR="00E13694" w:rsidRPr="00E81BA1" w14:paraId="0DEF4110" w14:textId="77777777" w:rsidTr="00E13694">
        <w:tc>
          <w:tcPr>
            <w:tcW w:w="709" w:type="dxa"/>
            <w:vAlign w:val="center"/>
          </w:tcPr>
          <w:p w14:paraId="697C724E" w14:textId="7CFCFB6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38</w:t>
            </w:r>
          </w:p>
        </w:tc>
        <w:tc>
          <w:tcPr>
            <w:tcW w:w="2693" w:type="dxa"/>
            <w:vAlign w:val="center"/>
          </w:tcPr>
          <w:p w14:paraId="663A00B0" w14:textId="07BABFD8"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CD56-PC7 </w:t>
            </w:r>
            <w:r w:rsidR="00F475EB" w:rsidRPr="00E81BA1">
              <w:rPr>
                <w:rFonts w:ascii="Times New Roman" w:hAnsi="Times New Roman" w:cs="Times New Roman"/>
                <w:lang w:val="en-US"/>
              </w:rPr>
              <w:t>(monoclonal antibodies, 100 tests)</w:t>
            </w:r>
          </w:p>
        </w:tc>
        <w:tc>
          <w:tcPr>
            <w:tcW w:w="1134" w:type="dxa"/>
            <w:vAlign w:val="center"/>
          </w:tcPr>
          <w:p w14:paraId="5A393E6C" w14:textId="053A985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611C90F2" w14:textId="319FE358"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FF17A58" w14:textId="1A202A91"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CD56+ cells in human biological samples. The reagent for in vitro diagnostics, intended for use on a flow cytometer on the FL5 channel (PC7), is ready to use. The number of tests in a vial is at least 100</w:t>
            </w:r>
          </w:p>
        </w:tc>
      </w:tr>
      <w:tr w:rsidR="00E13694" w:rsidRPr="00E81BA1" w14:paraId="05663853" w14:textId="77777777" w:rsidTr="00E13694">
        <w:tc>
          <w:tcPr>
            <w:tcW w:w="709" w:type="dxa"/>
            <w:vAlign w:val="center"/>
          </w:tcPr>
          <w:p w14:paraId="2E9FB40B" w14:textId="6BD8740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39</w:t>
            </w:r>
          </w:p>
        </w:tc>
        <w:tc>
          <w:tcPr>
            <w:tcW w:w="2693" w:type="dxa"/>
            <w:vAlign w:val="center"/>
          </w:tcPr>
          <w:p w14:paraId="3FCACA6F" w14:textId="65C97BE1"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CD45-PB </w:t>
            </w:r>
            <w:r w:rsidR="00F475EB" w:rsidRPr="00E81BA1">
              <w:rPr>
                <w:rFonts w:ascii="Times New Roman" w:hAnsi="Times New Roman" w:cs="Times New Roman"/>
                <w:lang w:val="en-US"/>
              </w:rPr>
              <w:t>(monoclonal antibodies, 100 tests)</w:t>
            </w:r>
          </w:p>
        </w:tc>
        <w:tc>
          <w:tcPr>
            <w:tcW w:w="1134" w:type="dxa"/>
            <w:vAlign w:val="center"/>
          </w:tcPr>
          <w:p w14:paraId="61C4E641" w14:textId="0D634CF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59C234F6" w14:textId="2B5FE1AE"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0A76AA0C" w14:textId="1F7B696F"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counting of CD45+ cells in biological samples. The in vitro diagnostic reagent for use on the Navios EX flow cytometer on the FL9 channel (PB) is ready to use. The number of tests in a vial is at least 100.</w:t>
            </w:r>
          </w:p>
        </w:tc>
      </w:tr>
      <w:tr w:rsidR="00E13694" w:rsidRPr="00E81BA1" w14:paraId="75300286" w14:textId="77777777" w:rsidTr="00E13694">
        <w:tc>
          <w:tcPr>
            <w:tcW w:w="709" w:type="dxa"/>
            <w:vAlign w:val="center"/>
          </w:tcPr>
          <w:p w14:paraId="3D8B70D7" w14:textId="6F30816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40</w:t>
            </w:r>
          </w:p>
        </w:tc>
        <w:tc>
          <w:tcPr>
            <w:tcW w:w="2693" w:type="dxa"/>
            <w:vAlign w:val="center"/>
          </w:tcPr>
          <w:p w14:paraId="2974B3C9" w14:textId="4797EBEB"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CD65-FITC </w:t>
            </w:r>
            <w:r w:rsidR="00F475EB" w:rsidRPr="00E81BA1">
              <w:rPr>
                <w:rFonts w:ascii="Times New Roman" w:hAnsi="Times New Roman" w:cs="Times New Roman"/>
                <w:lang w:val="en-US"/>
              </w:rPr>
              <w:t>(monoclonal antibodies, 100 tests)</w:t>
            </w:r>
          </w:p>
        </w:tc>
        <w:tc>
          <w:tcPr>
            <w:tcW w:w="1134" w:type="dxa"/>
            <w:vAlign w:val="center"/>
          </w:tcPr>
          <w:p w14:paraId="7D21EB06" w14:textId="7B6155F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w:t>
            </w:r>
          </w:p>
        </w:tc>
        <w:tc>
          <w:tcPr>
            <w:tcW w:w="1086" w:type="dxa"/>
            <w:vAlign w:val="center"/>
          </w:tcPr>
          <w:p w14:paraId="1942508D" w14:textId="57AB498E"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018DF02" w14:textId="1FA4EF72" w:rsidR="00E13694" w:rsidRPr="00E81BA1" w:rsidRDefault="00B53BEE"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CD65+ cells in human biological samples. The in vitro diagnostic reagent for use on a flow cytometer on the FL1 channel (FITC) is ready to use. The number of tests in a vial is at least 100</w:t>
            </w:r>
          </w:p>
        </w:tc>
      </w:tr>
      <w:tr w:rsidR="00E13694" w:rsidRPr="00E81BA1" w14:paraId="6D07AE4D" w14:textId="77777777" w:rsidTr="00E13694">
        <w:tc>
          <w:tcPr>
            <w:tcW w:w="709" w:type="dxa"/>
            <w:vAlign w:val="center"/>
          </w:tcPr>
          <w:p w14:paraId="4DDDD4BA" w14:textId="658419D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41</w:t>
            </w:r>
          </w:p>
        </w:tc>
        <w:tc>
          <w:tcPr>
            <w:tcW w:w="2693" w:type="dxa"/>
            <w:vAlign w:val="center"/>
          </w:tcPr>
          <w:p w14:paraId="5236BBC3" w14:textId="3427EC6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 xml:space="preserve">CD44 FITC, 2 ml, ASR   </w:t>
            </w:r>
            <w:r w:rsidR="00B53BEE" w:rsidRPr="00E81BA1">
              <w:rPr>
                <w:rFonts w:ascii="Times New Roman" w:hAnsi="Times New Roman" w:cs="Times New Roman"/>
                <w:lang w:val="en-US"/>
              </w:rPr>
              <w:t>Monoclonal antibodies</w:t>
            </w:r>
            <w:r w:rsidRPr="00E81BA1">
              <w:rPr>
                <w:rFonts w:ascii="Times New Roman" w:hAnsi="Times New Roman" w:cs="Times New Roman"/>
                <w:lang w:val="en-US"/>
              </w:rPr>
              <w:t xml:space="preserve"> CD44 FITC, 2 </w:t>
            </w:r>
            <w:r w:rsidR="00B53BEE" w:rsidRPr="00E81BA1">
              <w:rPr>
                <w:rFonts w:ascii="Times New Roman" w:hAnsi="Times New Roman" w:cs="Times New Roman"/>
                <w:lang w:val="en-US"/>
              </w:rPr>
              <w:t>mL</w:t>
            </w:r>
          </w:p>
        </w:tc>
        <w:tc>
          <w:tcPr>
            <w:tcW w:w="1134" w:type="dxa"/>
            <w:vAlign w:val="center"/>
          </w:tcPr>
          <w:p w14:paraId="18CDF9AA" w14:textId="12A0E5C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30EFAFB9" w14:textId="4B375956"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6351230" w14:textId="5566DE3B"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CD44+ cells in human biological samples. The reagent is intended for use on a flow cytometer on the FL1 (FITC) channel, ready to use. The volume of the bottle is not less than 2 ml.</w:t>
            </w:r>
          </w:p>
        </w:tc>
      </w:tr>
      <w:tr w:rsidR="00E13694" w:rsidRPr="00E81BA1" w14:paraId="00D9F9EB" w14:textId="77777777" w:rsidTr="00E13694">
        <w:tc>
          <w:tcPr>
            <w:tcW w:w="709" w:type="dxa"/>
            <w:vAlign w:val="center"/>
          </w:tcPr>
          <w:p w14:paraId="5AB6AB58" w14:textId="35919AA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42</w:t>
            </w:r>
          </w:p>
        </w:tc>
        <w:tc>
          <w:tcPr>
            <w:tcW w:w="2693" w:type="dxa"/>
            <w:vAlign w:val="center"/>
          </w:tcPr>
          <w:p w14:paraId="2CD8340C" w14:textId="14676EF5"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Anti-NG2-PE (2 </w:t>
            </w:r>
            <w:r w:rsidR="00B53BEE" w:rsidRPr="00E81BA1">
              <w:rPr>
                <w:rFonts w:ascii="Times New Roman" w:hAnsi="Times New Roman" w:cs="Times New Roman"/>
                <w:lang w:val="en-US"/>
              </w:rPr>
              <w:t>mL</w:t>
            </w:r>
            <w:r w:rsidRPr="00E81BA1">
              <w:rPr>
                <w:rFonts w:ascii="Times New Roman" w:hAnsi="Times New Roman" w:cs="Times New Roman"/>
                <w:lang w:val="en-US"/>
              </w:rPr>
              <w:t>, ASR</w:t>
            </w:r>
            <w:r w:rsidR="00B53BEE" w:rsidRPr="00E81BA1">
              <w:rPr>
                <w:rFonts w:ascii="Times New Roman" w:hAnsi="Times New Roman" w:cs="Times New Roman"/>
                <w:lang w:val="en-US"/>
              </w:rPr>
              <w:t>)</w:t>
            </w:r>
          </w:p>
        </w:tc>
        <w:tc>
          <w:tcPr>
            <w:tcW w:w="1134" w:type="dxa"/>
            <w:vAlign w:val="center"/>
          </w:tcPr>
          <w:p w14:paraId="7D518B78" w14:textId="04D43FB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3C607600" w14:textId="16654F88"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B9BBE22" w14:textId="74E552E4"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designed for the identification and enumeration of NG2+ cells in human biological samples. The reagent is intended for use on a flow cytometer on the FL2 (PE) channel, ready to use. The volume of the bottle is not less than 2 ml.</w:t>
            </w:r>
          </w:p>
        </w:tc>
      </w:tr>
      <w:tr w:rsidR="00E13694" w:rsidRPr="00E81BA1" w14:paraId="5FB2479B" w14:textId="77777777" w:rsidTr="00E13694">
        <w:tc>
          <w:tcPr>
            <w:tcW w:w="709" w:type="dxa"/>
            <w:vAlign w:val="center"/>
          </w:tcPr>
          <w:p w14:paraId="45555E80" w14:textId="25FED41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43</w:t>
            </w:r>
          </w:p>
        </w:tc>
        <w:tc>
          <w:tcPr>
            <w:tcW w:w="2693" w:type="dxa"/>
            <w:vAlign w:val="center"/>
          </w:tcPr>
          <w:p w14:paraId="77171BD4" w14:textId="31DE4350"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Conjugated Antibody CD42a-FITC (2 </w:t>
            </w:r>
            <w:r w:rsidR="00B53BEE" w:rsidRPr="00E81BA1">
              <w:rPr>
                <w:rFonts w:ascii="Times New Roman" w:hAnsi="Times New Roman" w:cs="Times New Roman"/>
                <w:lang w:val="en-US"/>
              </w:rPr>
              <w:t>mL</w:t>
            </w:r>
            <w:r w:rsidRPr="00E81BA1">
              <w:rPr>
                <w:rFonts w:ascii="Times New Roman" w:hAnsi="Times New Roman" w:cs="Times New Roman"/>
                <w:lang w:val="en-US"/>
              </w:rPr>
              <w:t>, ASR)</w:t>
            </w:r>
          </w:p>
        </w:tc>
        <w:tc>
          <w:tcPr>
            <w:tcW w:w="1134" w:type="dxa"/>
            <w:vAlign w:val="center"/>
          </w:tcPr>
          <w:p w14:paraId="4C939CAF" w14:textId="794E9FFA"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55EECB67" w14:textId="2FE987B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4FE027D" w14:textId="53FBBE7E"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CD42a+ cells in human biological samples. The reagent is intended for use on a flow cytometer on the FL1 (FITC) channel, ready to use. The volume of the bottle is not less than 2 ml.</w:t>
            </w:r>
          </w:p>
        </w:tc>
      </w:tr>
      <w:tr w:rsidR="00E13694" w:rsidRPr="00E81BA1" w14:paraId="069C35BF" w14:textId="77777777" w:rsidTr="00E13694">
        <w:tc>
          <w:tcPr>
            <w:tcW w:w="709" w:type="dxa"/>
            <w:vAlign w:val="center"/>
          </w:tcPr>
          <w:p w14:paraId="5571E91D" w14:textId="27867E5E"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44</w:t>
            </w:r>
          </w:p>
        </w:tc>
        <w:tc>
          <w:tcPr>
            <w:tcW w:w="2693" w:type="dxa"/>
            <w:vAlign w:val="center"/>
          </w:tcPr>
          <w:p w14:paraId="0E08D548" w14:textId="5C9FC35C"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CD41-PE </w:t>
            </w:r>
            <w:r w:rsidR="00F475EB" w:rsidRPr="00E81BA1">
              <w:rPr>
                <w:rFonts w:ascii="Times New Roman" w:hAnsi="Times New Roman" w:cs="Times New Roman"/>
                <w:lang w:val="en-US"/>
              </w:rPr>
              <w:t>(monoclonal antibodies, 100 tests)</w:t>
            </w:r>
          </w:p>
        </w:tc>
        <w:tc>
          <w:tcPr>
            <w:tcW w:w="1134" w:type="dxa"/>
            <w:vAlign w:val="center"/>
          </w:tcPr>
          <w:p w14:paraId="03EAD32C" w14:textId="48B880B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62B3F24F" w14:textId="26185EBD"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C63AACD" w14:textId="77AD4E34"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CD41+ cells in human biological samples. The reagent for in vitro diagnostics, intended for use on a flow cytometer on the FL2 channel (PE), is ready to use. The number of tests in a vial is at least 100</w:t>
            </w:r>
          </w:p>
        </w:tc>
      </w:tr>
      <w:tr w:rsidR="00E13694" w:rsidRPr="00E81BA1" w14:paraId="3A16050A" w14:textId="77777777" w:rsidTr="00E13694">
        <w:tc>
          <w:tcPr>
            <w:tcW w:w="709" w:type="dxa"/>
            <w:vAlign w:val="center"/>
          </w:tcPr>
          <w:p w14:paraId="31C68780" w14:textId="567D953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45</w:t>
            </w:r>
          </w:p>
        </w:tc>
        <w:tc>
          <w:tcPr>
            <w:tcW w:w="2693" w:type="dxa"/>
            <w:vAlign w:val="center"/>
          </w:tcPr>
          <w:p w14:paraId="28490C4C" w14:textId="22A5DE1A"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 xml:space="preserve">CD61-PC7, 1ML, ASR   </w:t>
            </w:r>
            <w:r w:rsidR="00B53BEE" w:rsidRPr="00E81BA1">
              <w:rPr>
                <w:rFonts w:ascii="Times New Roman" w:hAnsi="Times New Roman" w:cs="Times New Roman"/>
                <w:lang w:val="en-US"/>
              </w:rPr>
              <w:t>Monoclonal antibodies</w:t>
            </w:r>
          </w:p>
        </w:tc>
        <w:tc>
          <w:tcPr>
            <w:tcW w:w="1134" w:type="dxa"/>
            <w:vAlign w:val="center"/>
          </w:tcPr>
          <w:p w14:paraId="15698E70" w14:textId="687707B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0D8A1577" w14:textId="1D10D697"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0566213E" w14:textId="4F0488A1"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intended for the identification and enumeration of </w:t>
            </w:r>
            <w:r w:rsidRPr="00E81BA1">
              <w:rPr>
                <w:rFonts w:ascii="Times New Roman" w:hAnsi="Times New Roman" w:cs="Times New Roman"/>
                <w:kern w:val="0"/>
                <w:lang w:val="en-US"/>
              </w:rPr>
              <w:lastRenderedPageBreak/>
              <w:t>CD61+ cells in human biological samples. The reagent is intended for use on a flow cytometer on channel FL5 (PC7), ready to use. The volume of the bottle is not less than 1 ml.</w:t>
            </w:r>
          </w:p>
        </w:tc>
      </w:tr>
      <w:tr w:rsidR="00E13694" w:rsidRPr="00E81BA1" w14:paraId="0B117026" w14:textId="77777777" w:rsidTr="00E13694">
        <w:tc>
          <w:tcPr>
            <w:tcW w:w="709" w:type="dxa"/>
            <w:vAlign w:val="center"/>
          </w:tcPr>
          <w:p w14:paraId="79CC2F57" w14:textId="55CC33D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46</w:t>
            </w:r>
          </w:p>
        </w:tc>
        <w:tc>
          <w:tcPr>
            <w:tcW w:w="2693" w:type="dxa"/>
            <w:vAlign w:val="center"/>
          </w:tcPr>
          <w:p w14:paraId="29410D39" w14:textId="0EA1F18A"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TCR PAN gamma/delta PC5 (50t.)   </w:t>
            </w:r>
            <w:r w:rsidR="00B53BEE" w:rsidRPr="00E81BA1">
              <w:rPr>
                <w:rFonts w:ascii="Times New Roman" w:hAnsi="Times New Roman" w:cs="Times New Roman"/>
                <w:lang w:val="en-US"/>
              </w:rPr>
              <w:t>Conjugated antibodies</w:t>
            </w:r>
          </w:p>
        </w:tc>
        <w:tc>
          <w:tcPr>
            <w:tcW w:w="1134" w:type="dxa"/>
            <w:vAlign w:val="center"/>
          </w:tcPr>
          <w:p w14:paraId="3FA51DD9" w14:textId="5D3886B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3C76D504" w14:textId="2157C4A3"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35D6C35C" w14:textId="40C3A593"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TCR PAN gamma/delta+ cells in human biological samples. The reagent for in vitro diagnostics, intended for use on a flow cytometer on the FL4 channel (PC5), is ready to use. The number of tests in a vial is at least 50</w:t>
            </w:r>
          </w:p>
        </w:tc>
      </w:tr>
      <w:tr w:rsidR="00E13694" w:rsidRPr="00E81BA1" w14:paraId="74BC13EF" w14:textId="77777777" w:rsidTr="00E13694">
        <w:tc>
          <w:tcPr>
            <w:tcW w:w="709" w:type="dxa"/>
            <w:vAlign w:val="center"/>
          </w:tcPr>
          <w:p w14:paraId="37081F79" w14:textId="1764907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47</w:t>
            </w:r>
          </w:p>
        </w:tc>
        <w:tc>
          <w:tcPr>
            <w:tcW w:w="2693" w:type="dxa"/>
            <w:vAlign w:val="center"/>
          </w:tcPr>
          <w:p w14:paraId="4DAC2B3D" w14:textId="48EB23BF"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CD34-PC5 </w:t>
            </w:r>
            <w:r w:rsidR="00F475EB" w:rsidRPr="00E81BA1">
              <w:rPr>
                <w:rFonts w:ascii="Times New Roman" w:hAnsi="Times New Roman" w:cs="Times New Roman"/>
                <w:lang w:val="en-US"/>
              </w:rPr>
              <w:t>(monoclonal antibodies, 100 tests)</w:t>
            </w:r>
          </w:p>
        </w:tc>
        <w:tc>
          <w:tcPr>
            <w:tcW w:w="1134" w:type="dxa"/>
            <w:vAlign w:val="center"/>
          </w:tcPr>
          <w:p w14:paraId="6103AB89" w14:textId="2270EC8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w:t>
            </w:r>
          </w:p>
        </w:tc>
        <w:tc>
          <w:tcPr>
            <w:tcW w:w="1086" w:type="dxa"/>
            <w:vAlign w:val="center"/>
          </w:tcPr>
          <w:p w14:paraId="64D88195" w14:textId="32903E7D"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0F010A9" w14:textId="49124228"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CD34+ cells in human biological samples. The reagent for in vitro diagnostics, intended for use on a flow cytometer on the FL4 channel (PC5), is ready to use. The number of tests in a vial is at least 100</w:t>
            </w:r>
          </w:p>
        </w:tc>
      </w:tr>
      <w:tr w:rsidR="00E13694" w:rsidRPr="00E81BA1" w14:paraId="6798197A" w14:textId="77777777" w:rsidTr="00E13694">
        <w:tc>
          <w:tcPr>
            <w:tcW w:w="709" w:type="dxa"/>
            <w:vAlign w:val="center"/>
          </w:tcPr>
          <w:p w14:paraId="6E55B148" w14:textId="6259675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48</w:t>
            </w:r>
          </w:p>
        </w:tc>
        <w:tc>
          <w:tcPr>
            <w:tcW w:w="2693" w:type="dxa"/>
            <w:vAlign w:val="center"/>
          </w:tcPr>
          <w:p w14:paraId="687F01ED" w14:textId="190B5231"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Anti-</w:t>
            </w:r>
            <w:proofErr w:type="spellStart"/>
            <w:r w:rsidRPr="00E81BA1">
              <w:rPr>
                <w:rFonts w:ascii="Times New Roman" w:hAnsi="Times New Roman" w:cs="Times New Roman"/>
                <w:lang w:val="en-US"/>
              </w:rPr>
              <w:t>TdT</w:t>
            </w:r>
            <w:proofErr w:type="spellEnd"/>
            <w:r w:rsidRPr="00E81BA1">
              <w:rPr>
                <w:rFonts w:ascii="Times New Roman" w:hAnsi="Times New Roman" w:cs="Times New Roman"/>
                <w:lang w:val="en-US"/>
              </w:rPr>
              <w:t xml:space="preserve">-(Pool)-FITC (50t.) </w:t>
            </w:r>
            <w:r w:rsidR="00F475EB" w:rsidRPr="00E81BA1">
              <w:rPr>
                <w:rFonts w:ascii="Times New Roman" w:hAnsi="Times New Roman" w:cs="Times New Roman"/>
                <w:lang w:val="en-US"/>
              </w:rPr>
              <w:t>(monoclonal antibodies, 50 tests)</w:t>
            </w:r>
          </w:p>
        </w:tc>
        <w:tc>
          <w:tcPr>
            <w:tcW w:w="1134" w:type="dxa"/>
            <w:vAlign w:val="center"/>
          </w:tcPr>
          <w:p w14:paraId="6B79DB27" w14:textId="022BD63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w:t>
            </w:r>
          </w:p>
        </w:tc>
        <w:tc>
          <w:tcPr>
            <w:tcW w:w="1086" w:type="dxa"/>
            <w:vAlign w:val="center"/>
          </w:tcPr>
          <w:p w14:paraId="3CD96340" w14:textId="15CE994A"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AC1604B" w14:textId="237BED86"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designed for the identification and enumeration of </w:t>
            </w:r>
            <w:proofErr w:type="spellStart"/>
            <w:r w:rsidRPr="00E81BA1">
              <w:rPr>
                <w:rFonts w:ascii="Times New Roman" w:hAnsi="Times New Roman" w:cs="Times New Roman"/>
                <w:kern w:val="0"/>
                <w:lang w:val="en-US"/>
              </w:rPr>
              <w:t>TdT</w:t>
            </w:r>
            <w:proofErr w:type="spellEnd"/>
            <w:r w:rsidRPr="00E81BA1">
              <w:rPr>
                <w:rFonts w:ascii="Times New Roman" w:hAnsi="Times New Roman" w:cs="Times New Roman"/>
                <w:kern w:val="0"/>
                <w:lang w:val="en-US"/>
              </w:rPr>
              <w:t>+ cells in human biological samples. The in vitro diagnostic reagent for use on a flow cytometer on the FL1 channel (FITC) is ready to use. The number of tests in a vial is at least 50</w:t>
            </w:r>
          </w:p>
        </w:tc>
      </w:tr>
      <w:tr w:rsidR="00E13694" w:rsidRPr="00E81BA1" w14:paraId="67DB161A" w14:textId="77777777" w:rsidTr="00E13694">
        <w:tc>
          <w:tcPr>
            <w:tcW w:w="709" w:type="dxa"/>
            <w:vAlign w:val="center"/>
          </w:tcPr>
          <w:p w14:paraId="51163D74" w14:textId="63214F6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49</w:t>
            </w:r>
          </w:p>
        </w:tc>
        <w:tc>
          <w:tcPr>
            <w:tcW w:w="2693" w:type="dxa"/>
            <w:vAlign w:val="center"/>
          </w:tcPr>
          <w:p w14:paraId="5D4066B4" w14:textId="14B3952A"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Conjugated Antibody CD157-PE (1 </w:t>
            </w:r>
            <w:r w:rsidR="00B53BEE" w:rsidRPr="00E81BA1">
              <w:rPr>
                <w:rFonts w:ascii="Times New Roman" w:hAnsi="Times New Roman" w:cs="Times New Roman"/>
                <w:lang w:val="en-US"/>
              </w:rPr>
              <w:t>mL</w:t>
            </w:r>
            <w:r w:rsidRPr="00E81BA1">
              <w:rPr>
                <w:rFonts w:ascii="Times New Roman" w:hAnsi="Times New Roman" w:cs="Times New Roman"/>
                <w:lang w:val="en-US"/>
              </w:rPr>
              <w:t>, ASR)</w:t>
            </w:r>
          </w:p>
        </w:tc>
        <w:tc>
          <w:tcPr>
            <w:tcW w:w="1134" w:type="dxa"/>
            <w:vAlign w:val="center"/>
          </w:tcPr>
          <w:p w14:paraId="0AB0DFE2" w14:textId="6DFEC6E2"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3E89A86F" w14:textId="4BF0EF89"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20F812B" w14:textId="4E2F86CC"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designed to identify and count CD157+ cells in human biological samples. The reagent is intended for use on a flow cytometer on the FL2 (PE) channel, ready to use. The volume of the bottle is not less than 1 ml.</w:t>
            </w:r>
          </w:p>
        </w:tc>
      </w:tr>
      <w:tr w:rsidR="00E13694" w:rsidRPr="00E81BA1" w14:paraId="238BF5EE" w14:textId="77777777" w:rsidTr="00E13694">
        <w:tc>
          <w:tcPr>
            <w:tcW w:w="709" w:type="dxa"/>
            <w:vAlign w:val="center"/>
          </w:tcPr>
          <w:p w14:paraId="5AEBC839" w14:textId="3DDF491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50</w:t>
            </w:r>
          </w:p>
        </w:tc>
        <w:tc>
          <w:tcPr>
            <w:tcW w:w="2693" w:type="dxa"/>
            <w:vAlign w:val="center"/>
          </w:tcPr>
          <w:p w14:paraId="226D1850" w14:textId="5ECE2E49"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Conjugated Antibody CD58-APC (1 </w:t>
            </w:r>
            <w:r w:rsidR="00B53BEE" w:rsidRPr="00E81BA1">
              <w:rPr>
                <w:rFonts w:ascii="Times New Roman" w:hAnsi="Times New Roman" w:cs="Times New Roman"/>
                <w:lang w:val="en-US"/>
              </w:rPr>
              <w:t>mL</w:t>
            </w:r>
            <w:r w:rsidRPr="00E81BA1">
              <w:rPr>
                <w:rFonts w:ascii="Times New Roman" w:hAnsi="Times New Roman" w:cs="Times New Roman"/>
                <w:lang w:val="en-US"/>
              </w:rPr>
              <w:t>, ASR)</w:t>
            </w:r>
          </w:p>
        </w:tc>
        <w:tc>
          <w:tcPr>
            <w:tcW w:w="1134" w:type="dxa"/>
            <w:vAlign w:val="center"/>
          </w:tcPr>
          <w:p w14:paraId="4E4A743A" w14:textId="311262E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1959B3A2" w14:textId="3E1AC16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14D0A2C" w14:textId="4E3D2441"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CD58+ cells in human biological samples. The reagent is intended for use on a flow cytometer on the FL6 channel (APC), ready to use. The volume of the bottle is not less than 1 ml.</w:t>
            </w:r>
          </w:p>
        </w:tc>
      </w:tr>
      <w:tr w:rsidR="00E13694" w:rsidRPr="00E81BA1" w14:paraId="0FE3EA3A" w14:textId="77777777" w:rsidTr="00E13694">
        <w:tc>
          <w:tcPr>
            <w:tcW w:w="709" w:type="dxa"/>
            <w:vAlign w:val="center"/>
          </w:tcPr>
          <w:p w14:paraId="4B666AED" w14:textId="372500B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51</w:t>
            </w:r>
          </w:p>
        </w:tc>
        <w:tc>
          <w:tcPr>
            <w:tcW w:w="2693" w:type="dxa"/>
            <w:vAlign w:val="center"/>
          </w:tcPr>
          <w:p w14:paraId="3320DA2B" w14:textId="7955E442"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CD16-PE </w:t>
            </w:r>
            <w:r w:rsidR="00F475EB" w:rsidRPr="00E81BA1">
              <w:rPr>
                <w:rFonts w:ascii="Times New Roman" w:hAnsi="Times New Roman" w:cs="Times New Roman"/>
                <w:lang w:val="en-US"/>
              </w:rPr>
              <w:t>(monoclonal antibodies, 100 tests)</w:t>
            </w:r>
          </w:p>
        </w:tc>
        <w:tc>
          <w:tcPr>
            <w:tcW w:w="1134" w:type="dxa"/>
            <w:vAlign w:val="center"/>
          </w:tcPr>
          <w:p w14:paraId="0E5E75D2" w14:textId="23114FC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2</w:t>
            </w:r>
          </w:p>
        </w:tc>
        <w:tc>
          <w:tcPr>
            <w:tcW w:w="1086" w:type="dxa"/>
            <w:vAlign w:val="center"/>
          </w:tcPr>
          <w:p w14:paraId="58DAB6BB" w14:textId="1BD0E37F"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9A0FBAC" w14:textId="40B27C07"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CD16+ cells in human biological samples. The reagent for in vitro diagnostics, intended for use on a flow cytometer on the FL2 channel (PE), is ready to use. The number of tests in a vial is at least 100</w:t>
            </w:r>
          </w:p>
        </w:tc>
      </w:tr>
      <w:tr w:rsidR="00E13694" w:rsidRPr="00E81BA1" w14:paraId="340498B1" w14:textId="77777777" w:rsidTr="00E13694">
        <w:tc>
          <w:tcPr>
            <w:tcW w:w="709" w:type="dxa"/>
            <w:vAlign w:val="center"/>
          </w:tcPr>
          <w:p w14:paraId="359D6666" w14:textId="706997A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52</w:t>
            </w:r>
          </w:p>
        </w:tc>
        <w:tc>
          <w:tcPr>
            <w:tcW w:w="2693" w:type="dxa"/>
            <w:vAlign w:val="center"/>
          </w:tcPr>
          <w:p w14:paraId="726E1ACA" w14:textId="4A694CD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ISOFLOW Sheath Fluid (10</w:t>
            </w:r>
            <w:r w:rsidR="00B53BEE" w:rsidRPr="00E81BA1">
              <w:rPr>
                <w:rFonts w:ascii="Times New Roman" w:hAnsi="Times New Roman" w:cs="Times New Roman"/>
                <w:lang w:val="en-US"/>
              </w:rPr>
              <w:t xml:space="preserve"> </w:t>
            </w:r>
            <w:r w:rsidRPr="00E81BA1">
              <w:rPr>
                <w:rFonts w:ascii="Times New Roman" w:hAnsi="Times New Roman" w:cs="Times New Roman"/>
                <w:lang w:val="en-US"/>
              </w:rPr>
              <w:t>L)</w:t>
            </w:r>
          </w:p>
        </w:tc>
        <w:tc>
          <w:tcPr>
            <w:tcW w:w="1134" w:type="dxa"/>
            <w:vAlign w:val="center"/>
          </w:tcPr>
          <w:p w14:paraId="05069905" w14:textId="06F2CA49"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52</w:t>
            </w:r>
          </w:p>
        </w:tc>
        <w:tc>
          <w:tcPr>
            <w:tcW w:w="1086" w:type="dxa"/>
            <w:vAlign w:val="center"/>
          </w:tcPr>
          <w:p w14:paraId="6928FC00" w14:textId="53DFC99B"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packs</w:t>
            </w:r>
          </w:p>
        </w:tc>
        <w:tc>
          <w:tcPr>
            <w:tcW w:w="4017" w:type="dxa"/>
          </w:tcPr>
          <w:p w14:paraId="64588C20" w14:textId="71539D01"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Balanced electrolyte solution for use on flow cytometers with light scattering and fluorescence functions. Must contain: sodium chloride 7.93 g/l, disodium EDTA 0.38 g/l, potassium chloride 0.40 g/l, monosodium phosphate 0.19 g/l, disodium phosphate 1.95 g/l, sodium fluoride 0, 30 g/l and </w:t>
            </w:r>
            <w:r w:rsidRPr="00E81BA1">
              <w:rPr>
                <w:rFonts w:ascii="Times New Roman" w:hAnsi="Times New Roman" w:cs="Times New Roman"/>
                <w:kern w:val="0"/>
                <w:lang w:val="en-US"/>
              </w:rPr>
              <w:lastRenderedPageBreak/>
              <w:t>preservative. Reagent for in vitro diagnostics. The volume of the pack is at least 10 liters</w:t>
            </w:r>
          </w:p>
        </w:tc>
      </w:tr>
      <w:tr w:rsidR="00E13694" w:rsidRPr="00E81BA1" w14:paraId="67F4E087" w14:textId="77777777" w:rsidTr="00E13694">
        <w:tc>
          <w:tcPr>
            <w:tcW w:w="709" w:type="dxa"/>
            <w:vAlign w:val="center"/>
          </w:tcPr>
          <w:p w14:paraId="2F629BD0" w14:textId="5E09EF0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53</w:t>
            </w:r>
          </w:p>
        </w:tc>
        <w:tc>
          <w:tcPr>
            <w:tcW w:w="2693" w:type="dxa"/>
            <w:vAlign w:val="center"/>
          </w:tcPr>
          <w:p w14:paraId="75004869" w14:textId="46A11C4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CONTRAD 70</w:t>
            </w:r>
          </w:p>
        </w:tc>
        <w:tc>
          <w:tcPr>
            <w:tcW w:w="1134" w:type="dxa"/>
            <w:vAlign w:val="center"/>
          </w:tcPr>
          <w:p w14:paraId="26E6D9C9" w14:textId="04818F1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013DAE65" w14:textId="5B50D7B3"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3657F8E9" w14:textId="0A6B5C8B" w:rsidR="00E13694" w:rsidRPr="00E81BA1" w:rsidRDefault="00AF2FB4"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Alkaline cleaning solution. Reagent for in vitro diagnostics. The volume of the container is not less than 1 liter</w:t>
            </w:r>
          </w:p>
        </w:tc>
      </w:tr>
      <w:tr w:rsidR="00E13694" w:rsidRPr="00E81BA1" w14:paraId="4C123F45" w14:textId="77777777" w:rsidTr="00E13694">
        <w:tc>
          <w:tcPr>
            <w:tcW w:w="709" w:type="dxa"/>
            <w:vAlign w:val="center"/>
          </w:tcPr>
          <w:p w14:paraId="38569733" w14:textId="71B46E5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54</w:t>
            </w:r>
          </w:p>
        </w:tc>
        <w:tc>
          <w:tcPr>
            <w:tcW w:w="2693" w:type="dxa"/>
            <w:vAlign w:val="center"/>
          </w:tcPr>
          <w:p w14:paraId="6CF3588A" w14:textId="7377F8CE" w:rsidR="00E13694" w:rsidRPr="00E81BA1" w:rsidRDefault="00E13694" w:rsidP="004701A2">
            <w:pPr>
              <w:spacing w:line="20" w:lineRule="atLeast"/>
              <w:rPr>
                <w:rFonts w:ascii="Times New Roman" w:hAnsi="Times New Roman" w:cs="Times New Roman"/>
                <w:lang w:val="en-US"/>
              </w:rPr>
            </w:pPr>
            <w:r w:rsidRPr="00E81BA1">
              <w:rPr>
                <w:rFonts w:ascii="Times New Roman" w:hAnsi="Times New Roman" w:cs="Times New Roman"/>
                <w:lang w:val="en-US"/>
              </w:rPr>
              <w:t xml:space="preserve">COULTER </w:t>
            </w:r>
            <w:proofErr w:type="spellStart"/>
            <w:r w:rsidRPr="00E81BA1">
              <w:rPr>
                <w:rFonts w:ascii="Times New Roman" w:hAnsi="Times New Roman" w:cs="Times New Roman"/>
                <w:lang w:val="en-US"/>
              </w:rPr>
              <w:t>DxH</w:t>
            </w:r>
            <w:proofErr w:type="spellEnd"/>
            <w:r w:rsidRPr="00E81BA1">
              <w:rPr>
                <w:rFonts w:ascii="Times New Roman" w:hAnsi="Times New Roman" w:cs="Times New Roman"/>
                <w:lang w:val="en-US"/>
              </w:rPr>
              <w:t xml:space="preserve"> Cleaner </w:t>
            </w:r>
            <w:r w:rsidR="00B53BEE" w:rsidRPr="00E81BA1">
              <w:rPr>
                <w:rFonts w:ascii="Times New Roman" w:hAnsi="Times New Roman" w:cs="Times New Roman"/>
                <w:lang w:val="en-US"/>
              </w:rPr>
              <w:t>5 L</w:t>
            </w:r>
          </w:p>
        </w:tc>
        <w:tc>
          <w:tcPr>
            <w:tcW w:w="1134" w:type="dxa"/>
            <w:vAlign w:val="center"/>
          </w:tcPr>
          <w:p w14:paraId="4E989E3E" w14:textId="3315920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4</w:t>
            </w:r>
          </w:p>
        </w:tc>
        <w:tc>
          <w:tcPr>
            <w:tcW w:w="1086" w:type="dxa"/>
            <w:vAlign w:val="center"/>
          </w:tcPr>
          <w:p w14:paraId="4FFB90F5" w14:textId="13D10524"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packs</w:t>
            </w:r>
          </w:p>
        </w:tc>
        <w:tc>
          <w:tcPr>
            <w:tcW w:w="4017" w:type="dxa"/>
          </w:tcPr>
          <w:p w14:paraId="00F4D815" w14:textId="4BF2D944"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A cleaning solution containing enzymes to break down biological residues in the flow cytometer system. Reagent for in vitro diagnostics. The volume of the canister is not less than 5 liters.</w:t>
            </w:r>
          </w:p>
        </w:tc>
      </w:tr>
      <w:tr w:rsidR="00E13694" w:rsidRPr="00E81BA1" w14:paraId="2B5FF694" w14:textId="77777777" w:rsidTr="00E13694">
        <w:tc>
          <w:tcPr>
            <w:tcW w:w="709" w:type="dxa"/>
            <w:vAlign w:val="center"/>
          </w:tcPr>
          <w:p w14:paraId="73122942" w14:textId="6CE4931F"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55</w:t>
            </w:r>
          </w:p>
        </w:tc>
        <w:tc>
          <w:tcPr>
            <w:tcW w:w="2693" w:type="dxa"/>
            <w:vAlign w:val="center"/>
          </w:tcPr>
          <w:p w14:paraId="1AC5C390" w14:textId="3AF1929F"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CD3-ECD </w:t>
            </w:r>
            <w:r w:rsidR="00F475EB" w:rsidRPr="00E81BA1">
              <w:rPr>
                <w:rFonts w:ascii="Times New Roman" w:hAnsi="Times New Roman" w:cs="Times New Roman"/>
                <w:lang w:val="en-US"/>
              </w:rPr>
              <w:t>(monoclonal antibodies, 100 tests)</w:t>
            </w:r>
          </w:p>
        </w:tc>
        <w:tc>
          <w:tcPr>
            <w:tcW w:w="1134" w:type="dxa"/>
            <w:vAlign w:val="center"/>
          </w:tcPr>
          <w:p w14:paraId="2FEC2515" w14:textId="798B9F6D"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11577232" w14:textId="3AD660F9"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2C49A4A" w14:textId="0E9C015F"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 cells in human biological samples. The reagent for in vitro diagnostics, intended for use on a flow cytometer on the FL3 channel (ECD), is ready to use. The number of tests in a vial is at least 100</w:t>
            </w:r>
          </w:p>
        </w:tc>
      </w:tr>
      <w:tr w:rsidR="00E13694" w:rsidRPr="00E81BA1" w14:paraId="6EFE653E" w14:textId="77777777" w:rsidTr="00E13694">
        <w:tc>
          <w:tcPr>
            <w:tcW w:w="709" w:type="dxa"/>
            <w:vAlign w:val="center"/>
          </w:tcPr>
          <w:p w14:paraId="1B83629C" w14:textId="4C5857B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56</w:t>
            </w:r>
          </w:p>
        </w:tc>
        <w:tc>
          <w:tcPr>
            <w:tcW w:w="2693" w:type="dxa"/>
            <w:vAlign w:val="center"/>
          </w:tcPr>
          <w:p w14:paraId="1A6AC228" w14:textId="7791C101"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CD19-ECD </w:t>
            </w:r>
            <w:r w:rsidR="00F475EB" w:rsidRPr="00E81BA1">
              <w:rPr>
                <w:rFonts w:ascii="Times New Roman" w:hAnsi="Times New Roman" w:cs="Times New Roman"/>
                <w:lang w:val="en-US"/>
              </w:rPr>
              <w:t>(monoclonal antibodies, 100 tests)</w:t>
            </w:r>
          </w:p>
        </w:tc>
        <w:tc>
          <w:tcPr>
            <w:tcW w:w="1134" w:type="dxa"/>
            <w:vAlign w:val="center"/>
          </w:tcPr>
          <w:p w14:paraId="0CA736F3" w14:textId="615FFAF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05F3C785" w14:textId="0726271F"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439F87A" w14:textId="5B576CDC"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CD19+ cells in human biological samples. The reagent for in vitro diagnostics, intended for use on a flow cytometer on the FL3 channel (ECD), is ready to use. The number of tests in a vial is at least 100</w:t>
            </w:r>
          </w:p>
        </w:tc>
      </w:tr>
      <w:tr w:rsidR="00E13694" w:rsidRPr="00E81BA1" w14:paraId="003DFC40" w14:textId="77777777" w:rsidTr="00E13694">
        <w:tc>
          <w:tcPr>
            <w:tcW w:w="709" w:type="dxa"/>
            <w:vAlign w:val="center"/>
          </w:tcPr>
          <w:p w14:paraId="307EDE5B" w14:textId="66D7AE5A"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57</w:t>
            </w:r>
          </w:p>
        </w:tc>
        <w:tc>
          <w:tcPr>
            <w:tcW w:w="2693" w:type="dxa"/>
            <w:vAlign w:val="center"/>
          </w:tcPr>
          <w:p w14:paraId="0E251304" w14:textId="5A843126"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CD14-ECD </w:t>
            </w:r>
            <w:r w:rsidR="00F475EB" w:rsidRPr="00E81BA1">
              <w:rPr>
                <w:rFonts w:ascii="Times New Roman" w:hAnsi="Times New Roman" w:cs="Times New Roman"/>
                <w:lang w:val="en-US"/>
              </w:rPr>
              <w:t>(monoclonal antibodies, 100 tests)</w:t>
            </w:r>
          </w:p>
        </w:tc>
        <w:tc>
          <w:tcPr>
            <w:tcW w:w="1134" w:type="dxa"/>
            <w:vAlign w:val="center"/>
          </w:tcPr>
          <w:p w14:paraId="3F573EA5" w14:textId="2D8B642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110B10A4" w14:textId="61BEF86E"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08A2F1A" w14:textId="20DAFEA1"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counting of CD14+ cells in human biological samples. The reagent for in vitro diagnostics, intended for use on a flow cytometer on the FL3 channel (ECD), is ready to use. The number of tests in a vial is at least 100</w:t>
            </w:r>
          </w:p>
        </w:tc>
      </w:tr>
      <w:tr w:rsidR="00E13694" w:rsidRPr="00E81BA1" w14:paraId="57ABA1C8" w14:textId="77777777" w:rsidTr="00E13694">
        <w:tc>
          <w:tcPr>
            <w:tcW w:w="709" w:type="dxa"/>
            <w:vAlign w:val="center"/>
          </w:tcPr>
          <w:p w14:paraId="6502C3D8" w14:textId="70611B0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58</w:t>
            </w:r>
          </w:p>
        </w:tc>
        <w:tc>
          <w:tcPr>
            <w:tcW w:w="2693" w:type="dxa"/>
            <w:vAlign w:val="center"/>
          </w:tcPr>
          <w:p w14:paraId="36200FD6" w14:textId="26BD5FE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 xml:space="preserve">CD13-ECD </w:t>
            </w:r>
            <w:r w:rsidR="00E6213A" w:rsidRPr="00E81BA1">
              <w:rPr>
                <w:rFonts w:ascii="Times New Roman" w:hAnsi="Times New Roman" w:cs="Times New Roman"/>
                <w:lang w:val="en-US"/>
              </w:rPr>
              <w:t>Conjugated antibody</w:t>
            </w:r>
            <w:r w:rsidRPr="00E81BA1">
              <w:rPr>
                <w:rFonts w:ascii="Times New Roman" w:hAnsi="Times New Roman" w:cs="Times New Roman"/>
                <w:lang w:val="en-US"/>
              </w:rPr>
              <w:t xml:space="preserve"> CD13-ECD (1 </w:t>
            </w:r>
            <w:r w:rsidR="00E6213A" w:rsidRPr="00E81BA1">
              <w:rPr>
                <w:rFonts w:ascii="Times New Roman" w:hAnsi="Times New Roman" w:cs="Times New Roman"/>
                <w:lang w:val="en-US"/>
              </w:rPr>
              <w:t>mL</w:t>
            </w:r>
            <w:r w:rsidRPr="00E81BA1">
              <w:rPr>
                <w:rFonts w:ascii="Times New Roman" w:hAnsi="Times New Roman" w:cs="Times New Roman"/>
                <w:lang w:val="en-US"/>
              </w:rPr>
              <w:t>, ASR)</w:t>
            </w:r>
          </w:p>
        </w:tc>
        <w:tc>
          <w:tcPr>
            <w:tcW w:w="1134" w:type="dxa"/>
            <w:vAlign w:val="center"/>
          </w:tcPr>
          <w:p w14:paraId="070C48DB" w14:textId="0BC7E3D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7D53B14D" w14:textId="1462F8AC"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0EC5DC93" w14:textId="65F9A1B6"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designed to identify and count CD13+ cells in human biological samples. The reagent is intended for use on a flow cytometer on the FL3 channel (ECD), ready to use. The volume of the bottle is not less than 1 ml.</w:t>
            </w:r>
          </w:p>
        </w:tc>
      </w:tr>
      <w:tr w:rsidR="00E13694" w:rsidRPr="00E81BA1" w14:paraId="074DE238" w14:textId="77777777" w:rsidTr="00E13694">
        <w:tc>
          <w:tcPr>
            <w:tcW w:w="709" w:type="dxa"/>
            <w:vAlign w:val="center"/>
          </w:tcPr>
          <w:p w14:paraId="6E6A6034" w14:textId="0ECE49A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59</w:t>
            </w:r>
          </w:p>
        </w:tc>
        <w:tc>
          <w:tcPr>
            <w:tcW w:w="2693" w:type="dxa"/>
            <w:vAlign w:val="center"/>
          </w:tcPr>
          <w:p w14:paraId="01F98FF9" w14:textId="0347DB38"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CD20-ECD</w:t>
            </w:r>
            <w:r w:rsidR="00E6213A" w:rsidRPr="00E81BA1">
              <w:rPr>
                <w:rFonts w:ascii="Times New Roman" w:hAnsi="Times New Roman" w:cs="Times New Roman"/>
                <w:lang w:val="en-US"/>
              </w:rPr>
              <w:t xml:space="preserve"> Conjugated antibody</w:t>
            </w:r>
            <w:r w:rsidRPr="00E81BA1">
              <w:rPr>
                <w:rFonts w:ascii="Times New Roman" w:hAnsi="Times New Roman" w:cs="Times New Roman"/>
                <w:lang w:val="en-US"/>
              </w:rPr>
              <w:t xml:space="preserve"> CD20-ECD (1</w:t>
            </w:r>
            <w:r w:rsidR="00E6213A" w:rsidRPr="00E81BA1">
              <w:rPr>
                <w:rFonts w:ascii="Times New Roman" w:hAnsi="Times New Roman" w:cs="Times New Roman"/>
                <w:lang w:val="en-US"/>
              </w:rPr>
              <w:t xml:space="preserve"> mL</w:t>
            </w:r>
            <w:r w:rsidRPr="00E81BA1">
              <w:rPr>
                <w:rFonts w:ascii="Times New Roman" w:hAnsi="Times New Roman" w:cs="Times New Roman"/>
                <w:lang w:val="en-US"/>
              </w:rPr>
              <w:t>, ASR)</w:t>
            </w:r>
          </w:p>
        </w:tc>
        <w:tc>
          <w:tcPr>
            <w:tcW w:w="1134" w:type="dxa"/>
            <w:vAlign w:val="center"/>
          </w:tcPr>
          <w:p w14:paraId="5E14F848" w14:textId="517BD08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6585BE2B" w14:textId="4A97C8E6"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6DD6A8F" w14:textId="6C3FAC47"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CD20+ cells in human biological samples. The reagent is intended for use on a flow cytometer on the FL3 channel (ECD), ready to use. The volume of the bottle is not less than 1 ml.</w:t>
            </w:r>
          </w:p>
        </w:tc>
      </w:tr>
      <w:tr w:rsidR="00E13694" w:rsidRPr="00E81BA1" w14:paraId="7D4B631A" w14:textId="77777777" w:rsidTr="00E13694">
        <w:tc>
          <w:tcPr>
            <w:tcW w:w="709" w:type="dxa"/>
            <w:vAlign w:val="center"/>
          </w:tcPr>
          <w:p w14:paraId="51EC31E5" w14:textId="6E8F207E"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60</w:t>
            </w:r>
          </w:p>
        </w:tc>
        <w:tc>
          <w:tcPr>
            <w:tcW w:w="2693" w:type="dxa"/>
            <w:vAlign w:val="center"/>
          </w:tcPr>
          <w:p w14:paraId="6D42F6D4" w14:textId="5DA7EEA5"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CD22-APC Alexa Fluor 700 (50t.) </w:t>
            </w:r>
            <w:r w:rsidR="00F907BF" w:rsidRPr="00E81BA1">
              <w:rPr>
                <w:rFonts w:ascii="Times New Roman" w:hAnsi="Times New Roman" w:cs="Times New Roman"/>
                <w:lang w:val="en-US"/>
              </w:rPr>
              <w:t>monoclonal antibodies, 50 tests)</w:t>
            </w:r>
          </w:p>
        </w:tc>
        <w:tc>
          <w:tcPr>
            <w:tcW w:w="1134" w:type="dxa"/>
            <w:vAlign w:val="center"/>
          </w:tcPr>
          <w:p w14:paraId="3D041EA6" w14:textId="077864D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6218950D" w14:textId="59AAA36A"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641B1040" w14:textId="6D235D45"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CD22+ cells in human biological samples. The in vitro diagnostic reagent for use on a flow cytometer on the FL3 channel (APC-A700) is ready to use. The number of tests in a vial is at least 50</w:t>
            </w:r>
          </w:p>
        </w:tc>
      </w:tr>
      <w:tr w:rsidR="00E13694" w:rsidRPr="00E81BA1" w14:paraId="78CED99D" w14:textId="77777777" w:rsidTr="00E13694">
        <w:tc>
          <w:tcPr>
            <w:tcW w:w="709" w:type="dxa"/>
            <w:vAlign w:val="center"/>
          </w:tcPr>
          <w:p w14:paraId="5025E650" w14:textId="44B5E247"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61</w:t>
            </w:r>
          </w:p>
        </w:tc>
        <w:tc>
          <w:tcPr>
            <w:tcW w:w="2693" w:type="dxa"/>
            <w:vAlign w:val="center"/>
          </w:tcPr>
          <w:p w14:paraId="59016D4B" w14:textId="13AA26BB"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 xml:space="preserve">CD64-ECD, 0.5ML ASR   </w:t>
            </w:r>
            <w:r w:rsidR="00E6213A" w:rsidRPr="00E81BA1">
              <w:rPr>
                <w:rFonts w:ascii="Times New Roman" w:hAnsi="Times New Roman" w:cs="Times New Roman"/>
                <w:lang w:val="en-US"/>
              </w:rPr>
              <w:t xml:space="preserve">monoclonal antibodies </w:t>
            </w:r>
            <w:r w:rsidRPr="00E81BA1">
              <w:rPr>
                <w:rFonts w:ascii="Times New Roman" w:hAnsi="Times New Roman" w:cs="Times New Roman"/>
                <w:lang w:val="en-US"/>
              </w:rPr>
              <w:t xml:space="preserve">CD64-ECD (0,5 </w:t>
            </w:r>
            <w:proofErr w:type="spellStart"/>
            <w:r w:rsidRPr="00E81BA1">
              <w:rPr>
                <w:rFonts w:ascii="Times New Roman" w:hAnsi="Times New Roman" w:cs="Times New Roman"/>
                <w:lang w:val="en-US"/>
              </w:rPr>
              <w:t>мл</w:t>
            </w:r>
            <w:proofErr w:type="spellEnd"/>
            <w:r w:rsidRPr="00E81BA1">
              <w:rPr>
                <w:rFonts w:ascii="Times New Roman" w:hAnsi="Times New Roman" w:cs="Times New Roman"/>
                <w:lang w:val="en-US"/>
              </w:rPr>
              <w:t>)</w:t>
            </w:r>
          </w:p>
        </w:tc>
        <w:tc>
          <w:tcPr>
            <w:tcW w:w="1134" w:type="dxa"/>
            <w:vAlign w:val="center"/>
          </w:tcPr>
          <w:p w14:paraId="26CAB51B" w14:textId="474E7A4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4992A500" w14:textId="37086BE7"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9D0C2D3" w14:textId="18CCE6CF"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CD64+ cells in human biological samples. The reagent is intended for use on a flow cytometer on the FL3 channel (ECD), ready to use. The volume of the bottle is not less than 0.5 ml.</w:t>
            </w:r>
          </w:p>
        </w:tc>
      </w:tr>
      <w:tr w:rsidR="00E13694" w:rsidRPr="00E81BA1" w14:paraId="6EDD9202" w14:textId="77777777" w:rsidTr="00E13694">
        <w:tc>
          <w:tcPr>
            <w:tcW w:w="709" w:type="dxa"/>
            <w:vAlign w:val="center"/>
          </w:tcPr>
          <w:p w14:paraId="327F4862" w14:textId="58FC88C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62</w:t>
            </w:r>
          </w:p>
        </w:tc>
        <w:tc>
          <w:tcPr>
            <w:tcW w:w="2693" w:type="dxa"/>
            <w:vAlign w:val="center"/>
          </w:tcPr>
          <w:p w14:paraId="5808A441" w14:textId="5FAAEA6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 xml:space="preserve">CD123-ECD, 0.5 ML, ASR   </w:t>
            </w:r>
            <w:r w:rsidR="00E6213A" w:rsidRPr="00E81BA1">
              <w:rPr>
                <w:rFonts w:ascii="Times New Roman" w:hAnsi="Times New Roman" w:cs="Times New Roman"/>
                <w:lang w:val="en-US"/>
              </w:rPr>
              <w:t xml:space="preserve">monoclonal antibodies </w:t>
            </w:r>
            <w:r w:rsidRPr="00E81BA1">
              <w:rPr>
                <w:rFonts w:ascii="Times New Roman" w:hAnsi="Times New Roman" w:cs="Times New Roman"/>
                <w:lang w:val="en-US"/>
              </w:rPr>
              <w:t xml:space="preserve">CD123-ECD, 0.5 </w:t>
            </w:r>
            <w:r w:rsidR="00E6213A" w:rsidRPr="00E81BA1">
              <w:rPr>
                <w:rFonts w:ascii="Times New Roman" w:hAnsi="Times New Roman" w:cs="Times New Roman"/>
                <w:lang w:val="en-US"/>
              </w:rPr>
              <w:t>m</w:t>
            </w:r>
            <w:r w:rsidRPr="00E81BA1">
              <w:rPr>
                <w:rFonts w:ascii="Times New Roman" w:hAnsi="Times New Roman" w:cs="Times New Roman"/>
                <w:lang w:val="en-US"/>
              </w:rPr>
              <w:t>L</w:t>
            </w:r>
          </w:p>
        </w:tc>
        <w:tc>
          <w:tcPr>
            <w:tcW w:w="1134" w:type="dxa"/>
            <w:vAlign w:val="center"/>
          </w:tcPr>
          <w:p w14:paraId="5E92247C" w14:textId="07CE6F0A"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278E7ED7" w14:textId="4549203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0A4D71F" w14:textId="12ACD5AB"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CD123+ cells in human biological samples. The reagent is intended for use on a flow cytometer on the FL3 channel (ECD), ready to use. The volume of the bottle is not less than 0.5 ml.</w:t>
            </w:r>
          </w:p>
        </w:tc>
      </w:tr>
      <w:tr w:rsidR="00E13694" w:rsidRPr="00E81BA1" w14:paraId="513E867E" w14:textId="77777777" w:rsidTr="00E13694">
        <w:tc>
          <w:tcPr>
            <w:tcW w:w="709" w:type="dxa"/>
            <w:vAlign w:val="center"/>
          </w:tcPr>
          <w:p w14:paraId="45373716" w14:textId="36656FF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63</w:t>
            </w:r>
          </w:p>
        </w:tc>
        <w:tc>
          <w:tcPr>
            <w:tcW w:w="2693" w:type="dxa"/>
            <w:vAlign w:val="center"/>
          </w:tcPr>
          <w:p w14:paraId="7249113E" w14:textId="43D3992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CD65-Pacific Blue, 0.5ML ASR   CD65-Pacific Blue (</w:t>
            </w:r>
            <w:r w:rsidR="00E6213A" w:rsidRPr="00E81BA1">
              <w:rPr>
                <w:rFonts w:ascii="Times New Roman" w:hAnsi="Times New Roman" w:cs="Times New Roman"/>
                <w:lang w:val="en-US"/>
              </w:rPr>
              <w:t>monoclonal antibodies</w:t>
            </w:r>
            <w:r w:rsidRPr="00E81BA1">
              <w:rPr>
                <w:rFonts w:ascii="Times New Roman" w:hAnsi="Times New Roman" w:cs="Times New Roman"/>
                <w:lang w:val="en-US"/>
              </w:rPr>
              <w:t>, 0.5</w:t>
            </w:r>
            <w:r w:rsidR="00E6213A" w:rsidRPr="00E81BA1">
              <w:rPr>
                <w:rFonts w:ascii="Times New Roman" w:hAnsi="Times New Roman" w:cs="Times New Roman"/>
                <w:lang w:val="en-US"/>
              </w:rPr>
              <w:t xml:space="preserve"> mL</w:t>
            </w:r>
            <w:r w:rsidRPr="00E81BA1">
              <w:rPr>
                <w:rFonts w:ascii="Times New Roman" w:hAnsi="Times New Roman" w:cs="Times New Roman"/>
                <w:lang w:val="en-US"/>
              </w:rPr>
              <w:t>, ASR)</w:t>
            </w:r>
          </w:p>
        </w:tc>
        <w:tc>
          <w:tcPr>
            <w:tcW w:w="1134" w:type="dxa"/>
            <w:vAlign w:val="center"/>
          </w:tcPr>
          <w:p w14:paraId="782777F3" w14:textId="31E8F6A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1D318C02" w14:textId="4BE6DC96"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10D4DD68" w14:textId="2989AB48"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CD65+ cells in human biological samples. The reagent is intended for use on a flow cytometer on the FL9 (PB) channel, ready to use. The volume of the bottle is not less than 0.5 ml.</w:t>
            </w:r>
          </w:p>
        </w:tc>
      </w:tr>
      <w:tr w:rsidR="00E13694" w:rsidRPr="00E81BA1" w14:paraId="0A5AD830" w14:textId="77777777" w:rsidTr="00E13694">
        <w:tc>
          <w:tcPr>
            <w:tcW w:w="709" w:type="dxa"/>
            <w:vAlign w:val="center"/>
          </w:tcPr>
          <w:p w14:paraId="66BA73F3" w14:textId="232F0435"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64</w:t>
            </w:r>
          </w:p>
        </w:tc>
        <w:tc>
          <w:tcPr>
            <w:tcW w:w="2693" w:type="dxa"/>
            <w:vAlign w:val="center"/>
          </w:tcPr>
          <w:p w14:paraId="19FF2BDD" w14:textId="7047A2D1"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CD25-PC7 (1ml, ASR) CD25-PC7 (</w:t>
            </w:r>
            <w:r w:rsidR="00E6213A" w:rsidRPr="00E81BA1">
              <w:rPr>
                <w:rFonts w:ascii="Times New Roman" w:hAnsi="Times New Roman" w:cs="Times New Roman"/>
                <w:lang w:val="en-US"/>
              </w:rPr>
              <w:t>monoclonal antibodies 1 mL</w:t>
            </w:r>
            <w:r w:rsidRPr="00E81BA1">
              <w:rPr>
                <w:rFonts w:ascii="Times New Roman" w:hAnsi="Times New Roman" w:cs="Times New Roman"/>
                <w:lang w:val="en-US"/>
              </w:rPr>
              <w:t>)</w:t>
            </w:r>
          </w:p>
        </w:tc>
        <w:tc>
          <w:tcPr>
            <w:tcW w:w="1134" w:type="dxa"/>
            <w:vAlign w:val="center"/>
          </w:tcPr>
          <w:p w14:paraId="6D42770D" w14:textId="56C70E1C"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29DE2FA6" w14:textId="641E1724"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4BD6CBF2" w14:textId="61C19342" w:rsidR="00E13694" w:rsidRPr="00E81BA1" w:rsidRDefault="00E6213A"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Monoclonal antibodies are intended for the identification and enumeration of CD25+ cells in human biological samples. The reagent is intended for use on a flow cytometer on channel FL5 (PC7), ready to use. The volume of the bottle is not less than 1 ml</w:t>
            </w:r>
          </w:p>
        </w:tc>
      </w:tr>
      <w:tr w:rsidR="00E13694" w:rsidRPr="00E81BA1" w14:paraId="2A629DAC" w14:textId="77777777" w:rsidTr="00E13694">
        <w:tc>
          <w:tcPr>
            <w:tcW w:w="709" w:type="dxa"/>
            <w:vAlign w:val="center"/>
          </w:tcPr>
          <w:p w14:paraId="5A2451AC" w14:textId="0D86A0F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65</w:t>
            </w:r>
          </w:p>
        </w:tc>
        <w:tc>
          <w:tcPr>
            <w:tcW w:w="2693" w:type="dxa"/>
            <w:vAlign w:val="center"/>
          </w:tcPr>
          <w:p w14:paraId="3E5E2214" w14:textId="740AE3F2"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CD3-PC7 </w:t>
            </w:r>
            <w:r w:rsidR="00F907BF" w:rsidRPr="00E81BA1">
              <w:rPr>
                <w:rFonts w:ascii="Times New Roman" w:hAnsi="Times New Roman" w:cs="Times New Roman"/>
                <w:lang w:val="en-US"/>
              </w:rPr>
              <w:t>(monoclonal antibodies, 100 tests)</w:t>
            </w:r>
          </w:p>
        </w:tc>
        <w:tc>
          <w:tcPr>
            <w:tcW w:w="1134" w:type="dxa"/>
            <w:vAlign w:val="center"/>
          </w:tcPr>
          <w:p w14:paraId="3C4E3700" w14:textId="1AEBE18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1FA0DDC2" w14:textId="24C479D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9681E62" w14:textId="74DC1B50"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CD3+ cells in human biological samples. The reagent for in vitro diagnostics, intended for use on a flow cytometer on the FL5 channel (PC7), is ready to use. The number of tests in a vial is at least 100</w:t>
            </w:r>
          </w:p>
        </w:tc>
      </w:tr>
      <w:tr w:rsidR="00E13694" w:rsidRPr="00E81BA1" w14:paraId="4EFA4379" w14:textId="77777777" w:rsidTr="00E13694">
        <w:tc>
          <w:tcPr>
            <w:tcW w:w="709" w:type="dxa"/>
            <w:vAlign w:val="center"/>
          </w:tcPr>
          <w:p w14:paraId="2447A3EE" w14:textId="18FCB98E"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66</w:t>
            </w:r>
          </w:p>
        </w:tc>
        <w:tc>
          <w:tcPr>
            <w:tcW w:w="2693" w:type="dxa"/>
            <w:vAlign w:val="center"/>
          </w:tcPr>
          <w:p w14:paraId="6B68B022" w14:textId="4ADF9183"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CD4-APC </w:t>
            </w:r>
            <w:r w:rsidR="00F907BF" w:rsidRPr="00E81BA1">
              <w:rPr>
                <w:rFonts w:ascii="Times New Roman" w:hAnsi="Times New Roman" w:cs="Times New Roman"/>
                <w:lang w:val="en-US"/>
              </w:rPr>
              <w:t>(monoclonal antibodies, 100 tests)</w:t>
            </w:r>
          </w:p>
        </w:tc>
        <w:tc>
          <w:tcPr>
            <w:tcW w:w="1134" w:type="dxa"/>
            <w:vAlign w:val="center"/>
          </w:tcPr>
          <w:p w14:paraId="2A39FDEA" w14:textId="3BE524E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0DCED3B3" w14:textId="51B04DB5"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29C3DC3" w14:textId="71A0476C"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Monoclonal antibodies are intended for the identification and enumeration of CD4+ cells in human biological samples. The in vitro diagnostic reagent for use on the flow cytometer on the FL6 channel (APC) is ready to use. The number of tests in a vial is at least 100</w:t>
            </w:r>
          </w:p>
        </w:tc>
      </w:tr>
      <w:tr w:rsidR="00E13694" w:rsidRPr="00E81BA1" w14:paraId="5FE09C81" w14:textId="77777777" w:rsidTr="00E13694">
        <w:tc>
          <w:tcPr>
            <w:tcW w:w="709" w:type="dxa"/>
            <w:vAlign w:val="center"/>
          </w:tcPr>
          <w:p w14:paraId="71FB466E" w14:textId="5979CF24"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67</w:t>
            </w:r>
          </w:p>
        </w:tc>
        <w:tc>
          <w:tcPr>
            <w:tcW w:w="2693" w:type="dxa"/>
            <w:vAlign w:val="center"/>
          </w:tcPr>
          <w:p w14:paraId="4FC9E31F" w14:textId="4D1588E7" w:rsidR="00E13694" w:rsidRPr="00E81BA1" w:rsidRDefault="00E13694" w:rsidP="00E81BA1">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CD8-PE </w:t>
            </w:r>
            <w:r w:rsidR="00F907BF" w:rsidRPr="00E81BA1">
              <w:rPr>
                <w:rFonts w:ascii="Times New Roman" w:hAnsi="Times New Roman" w:cs="Times New Roman"/>
                <w:lang w:val="en-US"/>
              </w:rPr>
              <w:t>(monoclonal antibodies, 100 tests)</w:t>
            </w:r>
          </w:p>
        </w:tc>
        <w:tc>
          <w:tcPr>
            <w:tcW w:w="1134" w:type="dxa"/>
            <w:vAlign w:val="center"/>
          </w:tcPr>
          <w:p w14:paraId="0F1AEB2A" w14:textId="44E2BCE6"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16BC6800" w14:textId="2540D5C6"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54EE9540" w14:textId="32FAE25C" w:rsidR="00E13694" w:rsidRPr="00E81BA1" w:rsidRDefault="00E6213A" w:rsidP="00E81BA1">
            <w:pPr>
              <w:autoSpaceDE w:val="0"/>
              <w:autoSpaceDN w:val="0"/>
              <w:adjustRightInd w:val="0"/>
              <w:spacing w:after="200" w:line="20" w:lineRule="atLeast"/>
              <w:rPr>
                <w:rFonts w:ascii="Times New Roman" w:hAnsi="Times New Roman" w:cs="Times New Roman"/>
                <w:kern w:val="0"/>
                <w:lang w:val="en-US"/>
              </w:rPr>
            </w:pPr>
            <w:r w:rsidRPr="00E81BA1">
              <w:rPr>
                <w:rFonts w:ascii="Times New Roman" w:hAnsi="Times New Roman" w:cs="Times New Roman"/>
                <w:kern w:val="0"/>
                <w:lang w:val="en-US"/>
              </w:rPr>
              <w:t>Monoclonal antibodies are intended for the identification and enumeration of CD8+ cells in human biological samples. The reagent for in vitro diagnostics, intended for use on a flow cytometer on the FL2 channel (PE), is ready to use. The number of tests in a vial is at least 100</w:t>
            </w:r>
          </w:p>
        </w:tc>
      </w:tr>
      <w:tr w:rsidR="00E13694" w:rsidRPr="00E81BA1" w14:paraId="0DB111B5" w14:textId="77777777" w:rsidTr="00E13694">
        <w:tc>
          <w:tcPr>
            <w:tcW w:w="709" w:type="dxa"/>
            <w:vAlign w:val="center"/>
          </w:tcPr>
          <w:p w14:paraId="46E0DC0D" w14:textId="08E6460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68</w:t>
            </w:r>
          </w:p>
        </w:tc>
        <w:tc>
          <w:tcPr>
            <w:tcW w:w="2693" w:type="dxa"/>
            <w:vAlign w:val="center"/>
          </w:tcPr>
          <w:p w14:paraId="3B66BABC" w14:textId="783387D9" w:rsidR="00E13694" w:rsidRPr="00E81BA1" w:rsidRDefault="00E13694" w:rsidP="00C32127">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Anti-Kappa-FITC (Goat, Polyclonal) </w:t>
            </w:r>
            <w:r w:rsidR="00F907BF" w:rsidRPr="00E81BA1">
              <w:rPr>
                <w:rFonts w:ascii="Times New Roman" w:hAnsi="Times New Roman" w:cs="Times New Roman"/>
                <w:lang w:val="en-US"/>
              </w:rPr>
              <w:t>(100 tests)</w:t>
            </w:r>
          </w:p>
        </w:tc>
        <w:tc>
          <w:tcPr>
            <w:tcW w:w="1134" w:type="dxa"/>
            <w:vAlign w:val="center"/>
          </w:tcPr>
          <w:p w14:paraId="6F169A3B" w14:textId="0A645003"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5127C4C4" w14:textId="4F9FFAF7"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7DB46C70" w14:textId="117D93B3" w:rsidR="00E13694" w:rsidRPr="00E81BA1" w:rsidRDefault="00E6213A" w:rsidP="00E81BA1">
            <w:pPr>
              <w:spacing w:line="20" w:lineRule="atLeast"/>
              <w:rPr>
                <w:rFonts w:ascii="Times New Roman" w:hAnsi="Times New Roman" w:cs="Times New Roman"/>
                <w:lang w:val="en-US"/>
              </w:rPr>
            </w:pPr>
            <w:r w:rsidRPr="00E81BA1">
              <w:rPr>
                <w:rFonts w:ascii="Times New Roman" w:hAnsi="Times New Roman" w:cs="Times New Roman"/>
                <w:kern w:val="0"/>
                <w:lang w:val="en-US"/>
              </w:rPr>
              <w:t xml:space="preserve">Monoclonal antibodies are intended for the identification and enumeration of light chains of Kappa+ cells in human biological samples. The in vitro diagnostic reagent for use on a flow cytometer on the FL1 channel (FITC) is </w:t>
            </w:r>
            <w:r w:rsidRPr="00E81BA1">
              <w:rPr>
                <w:rFonts w:ascii="Times New Roman" w:hAnsi="Times New Roman" w:cs="Times New Roman"/>
                <w:kern w:val="0"/>
                <w:lang w:val="en-US"/>
              </w:rPr>
              <w:lastRenderedPageBreak/>
              <w:t>ready to use. The number of tests in a vial is at least 100</w:t>
            </w:r>
          </w:p>
        </w:tc>
      </w:tr>
      <w:tr w:rsidR="00E13694" w:rsidRPr="00E81BA1" w14:paraId="5832A2BC" w14:textId="77777777" w:rsidTr="00E13694">
        <w:tc>
          <w:tcPr>
            <w:tcW w:w="709" w:type="dxa"/>
            <w:vAlign w:val="center"/>
          </w:tcPr>
          <w:p w14:paraId="5D00FA89" w14:textId="40AD273A"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lastRenderedPageBreak/>
              <w:t>69</w:t>
            </w:r>
          </w:p>
        </w:tc>
        <w:tc>
          <w:tcPr>
            <w:tcW w:w="2693" w:type="dxa"/>
            <w:vAlign w:val="center"/>
          </w:tcPr>
          <w:p w14:paraId="099832F0" w14:textId="6BEF7FD9" w:rsidR="00E13694" w:rsidRPr="00E81BA1" w:rsidRDefault="00E13694" w:rsidP="00C32127">
            <w:pPr>
              <w:spacing w:line="20" w:lineRule="atLeast"/>
              <w:rPr>
                <w:rFonts w:ascii="Times New Roman" w:hAnsi="Times New Roman" w:cs="Times New Roman"/>
                <w:lang w:val="en-US"/>
              </w:rPr>
            </w:pPr>
            <w:proofErr w:type="spellStart"/>
            <w:r w:rsidRPr="00E81BA1">
              <w:rPr>
                <w:rFonts w:ascii="Times New Roman" w:hAnsi="Times New Roman" w:cs="Times New Roman"/>
                <w:lang w:val="en-US"/>
              </w:rPr>
              <w:t>IOTest</w:t>
            </w:r>
            <w:proofErr w:type="spellEnd"/>
            <w:r w:rsidRPr="00E81BA1">
              <w:rPr>
                <w:rFonts w:ascii="Times New Roman" w:hAnsi="Times New Roman" w:cs="Times New Roman"/>
                <w:lang w:val="en-US"/>
              </w:rPr>
              <w:t xml:space="preserve"> Anti-Lambda-PE (Goat, Polyclonal) </w:t>
            </w:r>
            <w:r w:rsidR="00F907BF" w:rsidRPr="00E81BA1">
              <w:rPr>
                <w:rFonts w:ascii="Times New Roman" w:hAnsi="Times New Roman" w:cs="Times New Roman"/>
                <w:lang w:val="en-US"/>
              </w:rPr>
              <w:t>(100 tests)</w:t>
            </w:r>
          </w:p>
        </w:tc>
        <w:tc>
          <w:tcPr>
            <w:tcW w:w="1134" w:type="dxa"/>
            <w:vAlign w:val="center"/>
          </w:tcPr>
          <w:p w14:paraId="2EE6DA82" w14:textId="5923F580" w:rsidR="00E13694" w:rsidRPr="00E81BA1" w:rsidRDefault="00E13694" w:rsidP="00E81BA1">
            <w:pPr>
              <w:spacing w:line="20" w:lineRule="atLeast"/>
              <w:rPr>
                <w:rFonts w:ascii="Times New Roman" w:hAnsi="Times New Roman" w:cs="Times New Roman"/>
                <w:lang w:val="en-US"/>
              </w:rPr>
            </w:pPr>
            <w:r w:rsidRPr="00E81BA1">
              <w:rPr>
                <w:rFonts w:ascii="Times New Roman" w:hAnsi="Times New Roman" w:cs="Times New Roman"/>
                <w:lang w:val="en-US"/>
              </w:rPr>
              <w:t>1</w:t>
            </w:r>
          </w:p>
        </w:tc>
        <w:tc>
          <w:tcPr>
            <w:tcW w:w="1086" w:type="dxa"/>
            <w:vAlign w:val="center"/>
          </w:tcPr>
          <w:p w14:paraId="69598557" w14:textId="096F0363" w:rsidR="00E13694" w:rsidRPr="00E81BA1" w:rsidRDefault="003772F4" w:rsidP="00E81BA1">
            <w:pPr>
              <w:spacing w:line="20" w:lineRule="atLeast"/>
              <w:rPr>
                <w:rFonts w:ascii="Times New Roman" w:hAnsi="Times New Roman" w:cs="Times New Roman"/>
                <w:lang w:val="en-US"/>
              </w:rPr>
            </w:pPr>
            <w:r w:rsidRPr="00E81BA1">
              <w:rPr>
                <w:rFonts w:ascii="Times New Roman" w:hAnsi="Times New Roman" w:cs="Times New Roman"/>
                <w:lang w:val="en-US"/>
              </w:rPr>
              <w:t>pcs</w:t>
            </w:r>
          </w:p>
        </w:tc>
        <w:tc>
          <w:tcPr>
            <w:tcW w:w="4017" w:type="dxa"/>
          </w:tcPr>
          <w:p w14:paraId="2A5D4BD3" w14:textId="2A0DC53D" w:rsidR="00E13694" w:rsidRPr="00E81BA1" w:rsidRDefault="00E81BA1" w:rsidP="00E81BA1">
            <w:pPr>
              <w:spacing w:line="20" w:lineRule="atLeast"/>
              <w:rPr>
                <w:rFonts w:ascii="Times New Roman" w:hAnsi="Times New Roman" w:cs="Times New Roman"/>
                <w:lang w:val="en-US"/>
              </w:rPr>
            </w:pPr>
            <w:r w:rsidRPr="00E81BA1">
              <w:rPr>
                <w:rFonts w:ascii="Times New Roman" w:hAnsi="Times New Roman" w:cs="Times New Roman"/>
                <w:lang w:val="en-US"/>
              </w:rPr>
              <w:t>Monoclonal antibodies are intended for the identification and enumeration of light chains of Lambda+ cells in human biological samples. The reagent for in vitro diagnostics, intended for use on a flow cytometer on the FL2 channel (PE), is ready to use. The number of tests in a vial is at least 100</w:t>
            </w:r>
          </w:p>
        </w:tc>
      </w:tr>
    </w:tbl>
    <w:p w14:paraId="081E0A9C" w14:textId="77777777" w:rsidR="00E91346" w:rsidRDefault="00E91346" w:rsidP="00E81BA1">
      <w:pPr>
        <w:spacing w:line="20" w:lineRule="atLeast"/>
        <w:rPr>
          <w:rFonts w:ascii="Times New Roman" w:hAnsi="Times New Roman" w:cs="Times New Roman"/>
          <w:sz w:val="24"/>
          <w:szCs w:val="24"/>
          <w:lang w:val="en-US"/>
        </w:rPr>
      </w:pPr>
    </w:p>
    <w:p w14:paraId="5457D35E" w14:textId="77777777" w:rsidR="009E6833" w:rsidRDefault="009E6833" w:rsidP="00E81BA1">
      <w:pPr>
        <w:spacing w:line="20" w:lineRule="atLeast"/>
        <w:rPr>
          <w:rFonts w:ascii="Times New Roman" w:hAnsi="Times New Roman" w:cs="Times New Roman"/>
          <w:sz w:val="24"/>
          <w:szCs w:val="24"/>
          <w:lang w:val="en-US"/>
        </w:rPr>
      </w:pPr>
    </w:p>
    <w:p w14:paraId="4AC2EF4A" w14:textId="77777777" w:rsidR="009E6833" w:rsidRDefault="009E6833" w:rsidP="009E6833">
      <w:pPr>
        <w:spacing w:after="0" w:line="276"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ДОДАТОК №5</w:t>
      </w:r>
    </w:p>
    <w:p w14:paraId="3362BF3A" w14:textId="77777777" w:rsidR="009E6833" w:rsidRPr="00960A3E" w:rsidRDefault="009E6833" w:rsidP="009E6833">
      <w:pPr>
        <w:spacing w:after="0" w:line="276" w:lineRule="auto"/>
        <w:jc w:val="center"/>
        <w:rPr>
          <w:rFonts w:ascii="Times New Roman" w:eastAsia="Times New Roman" w:hAnsi="Times New Roman" w:cs="Times New Roman"/>
          <w:b/>
          <w:kern w:val="0"/>
          <w:sz w:val="24"/>
          <w:szCs w:val="24"/>
          <w14:ligatures w14:val="none"/>
        </w:rPr>
      </w:pPr>
    </w:p>
    <w:p w14:paraId="6E4EE9A3" w14:textId="77777777" w:rsidR="009E6833" w:rsidRPr="00922386" w:rsidRDefault="009E6833" w:rsidP="009E6833">
      <w:pPr>
        <w:spacing w:after="0" w:line="276" w:lineRule="auto"/>
        <w:jc w:val="center"/>
        <w:rPr>
          <w:rFonts w:ascii="Times New Roman" w:eastAsia="Times New Roman" w:hAnsi="Times New Roman" w:cs="Times New Roman"/>
          <w:b/>
          <w:kern w:val="0"/>
          <w:sz w:val="24"/>
          <w:szCs w:val="24"/>
          <w14:ligatures w14:val="none"/>
        </w:rPr>
      </w:pPr>
      <w:r w:rsidRPr="00922386">
        <w:rPr>
          <w:rFonts w:ascii="Times New Roman" w:eastAsia="Times New Roman" w:hAnsi="Times New Roman" w:cs="Times New Roman"/>
          <w:b/>
          <w:kern w:val="0"/>
          <w:sz w:val="24"/>
          <w:szCs w:val="24"/>
          <w14:ligatures w14:val="none"/>
        </w:rPr>
        <w:t>МЕДИКО-ТЕХНІЧНІ ВИМОГИ</w:t>
      </w:r>
    </w:p>
    <w:p w14:paraId="6465FCB0" w14:textId="77777777" w:rsidR="009E6833" w:rsidRPr="00922386" w:rsidRDefault="009E6833" w:rsidP="009E6833">
      <w:pPr>
        <w:spacing w:after="0" w:line="276" w:lineRule="auto"/>
        <w:jc w:val="center"/>
        <w:rPr>
          <w:rFonts w:ascii="Times New Roman" w:eastAsia="Times New Roman" w:hAnsi="Times New Roman" w:cs="Times New Roman"/>
          <w:b/>
          <w:kern w:val="0"/>
          <w:sz w:val="24"/>
          <w:szCs w:val="24"/>
          <w14:ligatures w14:val="none"/>
        </w:rPr>
      </w:pPr>
      <w:r w:rsidRPr="00922386">
        <w:rPr>
          <w:rFonts w:ascii="Times New Roman" w:eastAsia="Times New Roman" w:hAnsi="Times New Roman" w:cs="Times New Roman"/>
          <w:b/>
          <w:kern w:val="0"/>
          <w:sz w:val="24"/>
          <w:szCs w:val="24"/>
          <w14:ligatures w14:val="none"/>
        </w:rPr>
        <w:t>ІНФОРМАЦІЯ ПРО НЕОБХІДНІ ТЕХНІЧНІ, ЯКІСНІ ТА КІЛЬКІСНІ ХАРАКТЕРИСТИКИ ПРЕДМЕТА ЗАКУПІВЛІ</w:t>
      </w:r>
    </w:p>
    <w:p w14:paraId="379BCA20" w14:textId="77777777" w:rsidR="009E6833" w:rsidRPr="00922386" w:rsidRDefault="009E6833" w:rsidP="009E6833">
      <w:pPr>
        <w:spacing w:after="0" w:line="276" w:lineRule="auto"/>
        <w:jc w:val="center"/>
        <w:rPr>
          <w:rFonts w:ascii="Times New Roman" w:eastAsia="Calibri" w:hAnsi="Times New Roman" w:cs="Times New Roman"/>
          <w:b/>
          <w:kern w:val="0"/>
          <w:sz w:val="24"/>
          <w:szCs w:val="24"/>
          <w14:ligatures w14:val="none"/>
        </w:rPr>
      </w:pPr>
      <w:r w:rsidRPr="00922386">
        <w:rPr>
          <w:rFonts w:ascii="Times New Roman" w:eastAsia="Times New Roman" w:hAnsi="Times New Roman" w:cs="Times New Roman"/>
          <w:b/>
          <w:kern w:val="0"/>
          <w:sz w:val="24"/>
          <w:szCs w:val="24"/>
          <w14:ligatures w14:val="none"/>
        </w:rPr>
        <w:t>ЗАГАЛЬНІ ВИМОГИ</w:t>
      </w:r>
    </w:p>
    <w:p w14:paraId="6EA5ED76" w14:textId="77777777" w:rsidR="009E6833" w:rsidRPr="00922386" w:rsidRDefault="009E6833" w:rsidP="009E6833">
      <w:pPr>
        <w:spacing w:after="0" w:line="240" w:lineRule="auto"/>
        <w:jc w:val="center"/>
        <w:rPr>
          <w:rFonts w:ascii="Times New Roman" w:eastAsia="Calibri" w:hAnsi="Times New Roman" w:cs="Times New Roman"/>
          <w:b/>
          <w:kern w:val="0"/>
          <w:sz w:val="24"/>
          <w:szCs w:val="24"/>
          <w14:ligatures w14:val="none"/>
        </w:rPr>
      </w:pPr>
    </w:p>
    <w:tbl>
      <w:tblPr>
        <w:tblW w:w="9667" w:type="dxa"/>
        <w:tblInd w:w="534" w:type="dxa"/>
        <w:tblLook w:val="04A0" w:firstRow="1" w:lastRow="0" w:firstColumn="1" w:lastColumn="0" w:noHBand="0" w:noVBand="1"/>
      </w:tblPr>
      <w:tblGrid>
        <w:gridCol w:w="3430"/>
        <w:gridCol w:w="6237"/>
      </w:tblGrid>
      <w:tr w:rsidR="009E6833" w:rsidRPr="00922386" w14:paraId="0786A493" w14:textId="77777777" w:rsidTr="00EB18CE">
        <w:trPr>
          <w:trHeight w:val="563"/>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3BEC7" w14:textId="77777777" w:rsidR="009E6833" w:rsidRPr="0090774E" w:rsidRDefault="009E6833" w:rsidP="00EB18CE">
            <w:pPr>
              <w:spacing w:after="0" w:line="240" w:lineRule="auto"/>
              <w:jc w:val="center"/>
              <w:rPr>
                <w:rFonts w:ascii="Times New Roman" w:eastAsia="Times New Roman" w:hAnsi="Times New Roman" w:cs="Times New Roman"/>
                <w:b/>
                <w:bCs/>
                <w:kern w:val="0"/>
                <w:sz w:val="24"/>
                <w:szCs w:val="24"/>
                <w:lang w:eastAsia="uk-UA"/>
                <w14:ligatures w14:val="none"/>
              </w:rPr>
            </w:pPr>
            <w:r w:rsidRPr="00922386">
              <w:rPr>
                <w:rFonts w:ascii="Times New Roman" w:eastAsia="Times New Roman" w:hAnsi="Times New Roman" w:cs="Times New Roman"/>
                <w:b/>
                <w:bCs/>
                <w:kern w:val="0"/>
                <w:sz w:val="24"/>
                <w:szCs w:val="24"/>
                <w:lang w:eastAsia="uk-UA"/>
                <w14:ligatures w14:val="none"/>
              </w:rPr>
              <w:t>Назва предмету закупівлі</w:t>
            </w:r>
            <w:r>
              <w:rPr>
                <w:rFonts w:ascii="Times New Roman" w:eastAsia="Times New Roman" w:hAnsi="Times New Roman" w:cs="Times New Roman"/>
                <w:b/>
                <w:bCs/>
                <w:kern w:val="0"/>
                <w:sz w:val="24"/>
                <w:szCs w:val="24"/>
                <w:lang w:val="en-US" w:eastAsia="uk-UA"/>
                <w14:ligatures w14:val="none"/>
              </w:rPr>
              <w:t xml:space="preserve"> </w:t>
            </w:r>
            <w:r w:rsidRPr="00E91346">
              <w:rPr>
                <w:rFonts w:ascii="Times New Roman" w:eastAsia="Times New Roman" w:hAnsi="Times New Roman" w:cs="Times New Roman"/>
                <w:b/>
                <w:bCs/>
                <w:color w:val="FF0000"/>
                <w:kern w:val="0"/>
                <w:sz w:val="24"/>
                <w:szCs w:val="24"/>
                <w:lang w:eastAsia="uk-UA"/>
                <w14:ligatures w14:val="none"/>
              </w:rPr>
              <w:t>(лот 1)</w:t>
            </w:r>
          </w:p>
        </w:tc>
        <w:tc>
          <w:tcPr>
            <w:tcW w:w="6237" w:type="dxa"/>
            <w:tcBorders>
              <w:top w:val="single" w:sz="4" w:space="0" w:color="auto"/>
              <w:left w:val="nil"/>
              <w:bottom w:val="single" w:sz="4" w:space="0" w:color="auto"/>
              <w:right w:val="single" w:sz="4" w:space="0" w:color="000000"/>
            </w:tcBorders>
            <w:shd w:val="clear" w:color="auto" w:fill="auto"/>
            <w:vAlign w:val="center"/>
            <w:hideMark/>
          </w:tcPr>
          <w:p w14:paraId="350ABC53" w14:textId="77777777" w:rsidR="009E6833" w:rsidRPr="00922386" w:rsidRDefault="009E6833" w:rsidP="00EB18CE">
            <w:pPr>
              <w:autoSpaceDE w:val="0"/>
              <w:autoSpaceDN w:val="0"/>
              <w:adjustRightInd w:val="0"/>
              <w:spacing w:after="0" w:line="240" w:lineRule="auto"/>
              <w:jc w:val="center"/>
              <w:rPr>
                <w:rFonts w:ascii="Times New Roman" w:hAnsi="Times New Roman" w:cs="Times New Roman"/>
                <w:b/>
                <w:bCs/>
                <w:kern w:val="0"/>
                <w:sz w:val="24"/>
                <w:szCs w:val="24"/>
              </w:rPr>
            </w:pPr>
            <w:r>
              <w:rPr>
                <w:rFonts w:ascii="Times New Roman" w:hAnsi="Times New Roman" w:cs="Times New Roman"/>
                <w:b/>
                <w:bCs/>
                <w:kern w:val="0"/>
                <w:sz w:val="24"/>
                <w:szCs w:val="24"/>
              </w:rPr>
              <w:t>П</w:t>
            </w:r>
            <w:r w:rsidRPr="00922386">
              <w:rPr>
                <w:rFonts w:ascii="Times New Roman" w:hAnsi="Times New Roman" w:cs="Times New Roman"/>
                <w:b/>
                <w:bCs/>
                <w:kern w:val="0"/>
                <w:sz w:val="24"/>
                <w:szCs w:val="24"/>
              </w:rPr>
              <w:t xml:space="preserve">роточний </w:t>
            </w:r>
            <w:proofErr w:type="spellStart"/>
            <w:r>
              <w:rPr>
                <w:rFonts w:ascii="Times New Roman" w:hAnsi="Times New Roman" w:cs="Times New Roman"/>
                <w:b/>
                <w:bCs/>
                <w:kern w:val="0"/>
                <w:sz w:val="24"/>
                <w:szCs w:val="24"/>
              </w:rPr>
              <w:t>ц</w:t>
            </w:r>
            <w:r w:rsidRPr="00922386">
              <w:rPr>
                <w:rFonts w:ascii="Times New Roman" w:hAnsi="Times New Roman" w:cs="Times New Roman"/>
                <w:b/>
                <w:bCs/>
                <w:kern w:val="0"/>
                <w:sz w:val="24"/>
                <w:szCs w:val="24"/>
              </w:rPr>
              <w:t>итометр</w:t>
            </w:r>
            <w:proofErr w:type="spellEnd"/>
            <w:r w:rsidRPr="00922386">
              <w:rPr>
                <w:rFonts w:ascii="Times New Roman" w:hAnsi="Times New Roman" w:cs="Times New Roman"/>
                <w:b/>
                <w:bCs/>
                <w:kern w:val="0"/>
                <w:sz w:val="24"/>
                <w:szCs w:val="24"/>
              </w:rPr>
              <w:t xml:space="preserve"> IVD</w:t>
            </w:r>
          </w:p>
          <w:p w14:paraId="77E78282" w14:textId="77777777" w:rsidR="009E6833" w:rsidRPr="00922386" w:rsidRDefault="009E6833" w:rsidP="00EB18CE">
            <w:pPr>
              <w:autoSpaceDE w:val="0"/>
              <w:autoSpaceDN w:val="0"/>
              <w:adjustRightInd w:val="0"/>
              <w:spacing w:after="0" w:line="240" w:lineRule="auto"/>
              <w:jc w:val="center"/>
              <w:rPr>
                <w:rFonts w:ascii="Times New Roman" w:eastAsia="Times New Roman" w:hAnsi="Times New Roman" w:cs="Times New Roman"/>
                <w:b/>
                <w:bCs/>
                <w:kern w:val="0"/>
                <w:sz w:val="24"/>
                <w:szCs w:val="24"/>
                <w:lang w:eastAsia="uk-UA"/>
                <w14:ligatures w14:val="none"/>
              </w:rPr>
            </w:pPr>
            <w:r w:rsidRPr="00922386">
              <w:rPr>
                <w:rFonts w:ascii="Times New Roman" w:hAnsi="Times New Roman" w:cs="Times New Roman"/>
                <w:b/>
                <w:bCs/>
                <w:kern w:val="0"/>
                <w:sz w:val="24"/>
                <w:szCs w:val="24"/>
              </w:rPr>
              <w:t xml:space="preserve">(діагностика </w:t>
            </w:r>
            <w:proofErr w:type="spellStart"/>
            <w:r w:rsidRPr="00922386">
              <w:rPr>
                <w:rFonts w:ascii="Times New Roman" w:hAnsi="Times New Roman" w:cs="Times New Roman"/>
                <w:b/>
                <w:bCs/>
                <w:i/>
                <w:iCs/>
                <w:kern w:val="0"/>
                <w:sz w:val="24"/>
                <w:szCs w:val="24"/>
              </w:rPr>
              <w:t>in</w:t>
            </w:r>
            <w:proofErr w:type="spellEnd"/>
            <w:r w:rsidRPr="00922386">
              <w:rPr>
                <w:rFonts w:ascii="Times New Roman" w:hAnsi="Times New Roman" w:cs="Times New Roman"/>
                <w:b/>
                <w:bCs/>
                <w:i/>
                <w:iCs/>
                <w:kern w:val="0"/>
                <w:sz w:val="24"/>
                <w:szCs w:val="24"/>
              </w:rPr>
              <w:t xml:space="preserve"> </w:t>
            </w:r>
            <w:proofErr w:type="spellStart"/>
            <w:r w:rsidRPr="00922386">
              <w:rPr>
                <w:rFonts w:ascii="Times New Roman" w:hAnsi="Times New Roman" w:cs="Times New Roman"/>
                <w:b/>
                <w:bCs/>
                <w:i/>
                <w:iCs/>
                <w:kern w:val="0"/>
                <w:sz w:val="24"/>
                <w:szCs w:val="24"/>
              </w:rPr>
              <w:t>vitro</w:t>
            </w:r>
            <w:proofErr w:type="spellEnd"/>
            <w:r w:rsidRPr="00922386">
              <w:rPr>
                <w:rFonts w:ascii="Times New Roman" w:hAnsi="Times New Roman" w:cs="Times New Roman"/>
                <w:b/>
                <w:bCs/>
                <w:kern w:val="0"/>
                <w:sz w:val="24"/>
                <w:szCs w:val="24"/>
              </w:rPr>
              <w:t>) напівавтоматичний</w:t>
            </w:r>
            <w:r>
              <w:rPr>
                <w:rFonts w:ascii="Times New Roman" w:hAnsi="Times New Roman" w:cs="Times New Roman"/>
                <w:b/>
                <w:bCs/>
                <w:kern w:val="0"/>
                <w:sz w:val="24"/>
                <w:szCs w:val="24"/>
              </w:rPr>
              <w:t xml:space="preserve"> в комплекті</w:t>
            </w:r>
          </w:p>
        </w:tc>
      </w:tr>
      <w:tr w:rsidR="009E6833" w:rsidRPr="00E0556E" w14:paraId="61B10CE8" w14:textId="77777777" w:rsidTr="00EB18CE">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44BE1" w14:textId="77777777" w:rsidR="009E6833" w:rsidRPr="00E0556E" w:rsidRDefault="009E6833" w:rsidP="00EB18CE">
            <w:pPr>
              <w:spacing w:after="0" w:line="240" w:lineRule="auto"/>
              <w:jc w:val="center"/>
              <w:rPr>
                <w:rFonts w:ascii="Times New Roman" w:eastAsia="Times New Roman" w:hAnsi="Times New Roman" w:cs="Times New Roman"/>
                <w:kern w:val="0"/>
                <w:sz w:val="24"/>
                <w:szCs w:val="24"/>
                <w:lang w:eastAsia="uk-UA"/>
                <w14:ligatures w14:val="none"/>
              </w:rPr>
            </w:pPr>
            <w:r w:rsidRPr="00E0556E">
              <w:rPr>
                <w:rFonts w:ascii="Times New Roman" w:eastAsia="Times New Roman" w:hAnsi="Times New Roman" w:cs="Times New Roman"/>
                <w:kern w:val="0"/>
                <w:sz w:val="24"/>
                <w:szCs w:val="24"/>
                <w:lang w:eastAsia="uk-UA"/>
                <w14:ligatures w14:val="none"/>
              </w:rPr>
              <w:t>Кількість</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14:paraId="49BFE495" w14:textId="77777777" w:rsidR="009E6833" w:rsidRPr="00E0556E" w:rsidRDefault="009E6833" w:rsidP="00EB18CE">
            <w:pPr>
              <w:spacing w:after="0" w:line="240" w:lineRule="auto"/>
              <w:jc w:val="center"/>
              <w:rPr>
                <w:rFonts w:ascii="Times New Roman" w:eastAsia="Times New Roman" w:hAnsi="Times New Roman" w:cs="Times New Roman"/>
                <w:b/>
                <w:bCs/>
                <w:kern w:val="0"/>
                <w:sz w:val="24"/>
                <w:szCs w:val="24"/>
                <w:lang w:eastAsia="uk-UA"/>
                <w14:ligatures w14:val="none"/>
              </w:rPr>
            </w:pPr>
            <w:r w:rsidRPr="00E0556E">
              <w:rPr>
                <w:rFonts w:ascii="Times New Roman" w:eastAsia="Times New Roman" w:hAnsi="Times New Roman" w:cs="Times New Roman"/>
                <w:b/>
                <w:bCs/>
                <w:kern w:val="0"/>
                <w:sz w:val="24"/>
                <w:szCs w:val="24"/>
                <w:lang w:eastAsia="uk-UA"/>
                <w14:ligatures w14:val="none"/>
              </w:rPr>
              <w:t>1 комплект</w:t>
            </w:r>
          </w:p>
        </w:tc>
      </w:tr>
      <w:tr w:rsidR="009E6833" w:rsidRPr="00E0556E" w14:paraId="2919C30D" w14:textId="77777777" w:rsidTr="00EB18CE">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905E2" w14:textId="77777777" w:rsidR="009E6833" w:rsidRPr="00E0556E" w:rsidRDefault="009E6833" w:rsidP="00EB18CE">
            <w:pPr>
              <w:spacing w:after="0" w:line="240" w:lineRule="auto"/>
              <w:jc w:val="center"/>
              <w:rPr>
                <w:rFonts w:ascii="Times New Roman" w:eastAsia="Times New Roman" w:hAnsi="Times New Roman" w:cs="Times New Roman"/>
                <w:kern w:val="0"/>
                <w:sz w:val="24"/>
                <w:szCs w:val="24"/>
                <w:lang w:eastAsia="uk-UA"/>
                <w14:ligatures w14:val="none"/>
              </w:rPr>
            </w:pPr>
            <w:r w:rsidRPr="00E0556E">
              <w:rPr>
                <w:rFonts w:ascii="Times New Roman" w:eastAsia="Times New Roman" w:hAnsi="Times New Roman" w:cs="Times New Roman"/>
                <w:kern w:val="0"/>
                <w:sz w:val="24"/>
                <w:szCs w:val="24"/>
                <w:lang w:eastAsia="uk-UA"/>
                <w14:ligatures w14:val="none"/>
              </w:rPr>
              <w:t>Гарантійний строк</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14:paraId="6C7394A1" w14:textId="77777777" w:rsidR="009E6833" w:rsidRPr="00E0556E" w:rsidRDefault="009E6833" w:rsidP="00EB18CE">
            <w:pPr>
              <w:spacing w:after="0" w:line="240" w:lineRule="auto"/>
              <w:jc w:val="center"/>
              <w:rPr>
                <w:rFonts w:ascii="Times New Roman" w:eastAsia="Times New Roman" w:hAnsi="Times New Roman" w:cs="Times New Roman"/>
                <w:b/>
                <w:bCs/>
                <w:kern w:val="0"/>
                <w:sz w:val="24"/>
                <w:szCs w:val="24"/>
                <w:lang w:eastAsia="uk-UA"/>
                <w14:ligatures w14:val="none"/>
              </w:rPr>
            </w:pPr>
            <w:r w:rsidRPr="00E0556E">
              <w:rPr>
                <w:rFonts w:ascii="Times New Roman" w:eastAsia="Times New Roman" w:hAnsi="Times New Roman" w:cs="Times New Roman"/>
                <w:b/>
                <w:bCs/>
                <w:kern w:val="0"/>
                <w:sz w:val="24"/>
                <w:szCs w:val="24"/>
                <w:lang w:eastAsia="uk-UA"/>
                <w14:ligatures w14:val="none"/>
              </w:rPr>
              <w:t>не менше 24 місяців</w:t>
            </w:r>
          </w:p>
        </w:tc>
      </w:tr>
      <w:tr w:rsidR="009E6833" w:rsidRPr="00E0556E" w14:paraId="3BF023CC" w14:textId="77777777" w:rsidTr="00EB18CE">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C8630" w14:textId="77777777" w:rsidR="009E6833" w:rsidRPr="00E0556E" w:rsidRDefault="009E6833" w:rsidP="00EB18CE">
            <w:pPr>
              <w:spacing w:after="0" w:line="240" w:lineRule="auto"/>
              <w:jc w:val="center"/>
              <w:rPr>
                <w:rFonts w:ascii="Times New Roman" w:eastAsia="Times New Roman" w:hAnsi="Times New Roman" w:cs="Times New Roman"/>
                <w:kern w:val="0"/>
                <w:sz w:val="24"/>
                <w:szCs w:val="24"/>
                <w:lang w:eastAsia="uk-UA"/>
                <w14:ligatures w14:val="none"/>
              </w:rPr>
            </w:pPr>
            <w:r w:rsidRPr="00E0556E">
              <w:rPr>
                <w:rFonts w:ascii="Times New Roman" w:eastAsia="Times New Roman" w:hAnsi="Times New Roman" w:cs="Times New Roman"/>
                <w:kern w:val="0"/>
                <w:sz w:val="24"/>
                <w:szCs w:val="24"/>
                <w:lang w:eastAsia="uk-UA"/>
                <w14:ligatures w14:val="none"/>
              </w:rPr>
              <w:t>Строк поставки</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6494CFAE" w14:textId="77777777" w:rsidR="009E6833" w:rsidRPr="00E0556E" w:rsidRDefault="009E6833" w:rsidP="00EB18CE">
            <w:pPr>
              <w:spacing w:after="0" w:line="240" w:lineRule="auto"/>
              <w:jc w:val="center"/>
              <w:rPr>
                <w:rFonts w:ascii="Times New Roman" w:eastAsia="Times New Roman" w:hAnsi="Times New Roman" w:cs="Times New Roman"/>
                <w:b/>
                <w:bCs/>
                <w:kern w:val="0"/>
                <w:sz w:val="24"/>
                <w:szCs w:val="24"/>
                <w:lang w:eastAsia="uk-UA"/>
                <w14:ligatures w14:val="none"/>
              </w:rPr>
            </w:pPr>
            <w:r w:rsidRPr="00E0556E">
              <w:rPr>
                <w:rFonts w:ascii="Times New Roman" w:eastAsia="Times New Roman" w:hAnsi="Times New Roman" w:cs="Times New Roman"/>
                <w:b/>
                <w:bCs/>
                <w:kern w:val="0"/>
                <w:sz w:val="24"/>
                <w:szCs w:val="24"/>
                <w:lang w:eastAsia="uk-UA"/>
                <w14:ligatures w14:val="none"/>
              </w:rPr>
              <w:t>до 30.09.2024 року</w:t>
            </w:r>
          </w:p>
        </w:tc>
      </w:tr>
    </w:tbl>
    <w:p w14:paraId="6C023E5C" w14:textId="77777777" w:rsidR="009E6833" w:rsidRPr="00E0556E" w:rsidRDefault="009E6833" w:rsidP="009E6833">
      <w:pPr>
        <w:tabs>
          <w:tab w:val="left" w:pos="900"/>
        </w:tabs>
        <w:spacing w:after="0" w:line="240" w:lineRule="auto"/>
        <w:jc w:val="center"/>
        <w:rPr>
          <w:rFonts w:ascii="Times New Roman" w:eastAsia="Times New Roman" w:hAnsi="Times New Roman" w:cs="Times New Roman"/>
          <w:i/>
          <w:kern w:val="0"/>
          <w:sz w:val="24"/>
          <w:szCs w:val="24"/>
          <w:lang w:eastAsia="ru-RU"/>
          <w14:ligatures w14:val="none"/>
        </w:rPr>
      </w:pPr>
    </w:p>
    <w:tbl>
      <w:tblPr>
        <w:tblW w:w="9667" w:type="dxa"/>
        <w:tblInd w:w="534" w:type="dxa"/>
        <w:tblLook w:val="0000" w:firstRow="0" w:lastRow="0" w:firstColumn="0" w:lastColumn="0" w:noHBand="0" w:noVBand="0"/>
      </w:tblPr>
      <w:tblGrid>
        <w:gridCol w:w="654"/>
        <w:gridCol w:w="6037"/>
        <w:gridCol w:w="2976"/>
      </w:tblGrid>
      <w:tr w:rsidR="009E6833" w:rsidRPr="00E0556E" w14:paraId="43E90CAF" w14:textId="77777777" w:rsidTr="00EB18CE">
        <w:trPr>
          <w:trHeight w:val="63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tcPr>
          <w:p w14:paraId="2D1F413D" w14:textId="77777777" w:rsidR="009E6833" w:rsidRPr="00E0556E" w:rsidRDefault="009E6833" w:rsidP="00EB18CE">
            <w:pPr>
              <w:spacing w:after="0" w:line="240" w:lineRule="auto"/>
              <w:jc w:val="center"/>
              <w:rPr>
                <w:rFonts w:ascii="Times New Roman" w:eastAsia="Times New Roman" w:hAnsi="Times New Roman" w:cs="Times New Roman"/>
                <w:b/>
                <w:bCs/>
                <w:kern w:val="0"/>
                <w:sz w:val="24"/>
                <w:szCs w:val="24"/>
                <w:lang w:eastAsia="ru-RU"/>
                <w14:ligatures w14:val="none"/>
              </w:rPr>
            </w:pPr>
            <w:r w:rsidRPr="00E0556E">
              <w:rPr>
                <w:rFonts w:ascii="Times New Roman" w:eastAsia="Times New Roman" w:hAnsi="Times New Roman" w:cs="Times New Roman"/>
                <w:b/>
                <w:bCs/>
                <w:kern w:val="0"/>
                <w:sz w:val="24"/>
                <w:szCs w:val="24"/>
                <w:lang w:eastAsia="ru-RU"/>
                <w14:ligatures w14:val="none"/>
              </w:rPr>
              <w:t>№ з/п</w:t>
            </w:r>
          </w:p>
        </w:tc>
        <w:tc>
          <w:tcPr>
            <w:tcW w:w="6037" w:type="dxa"/>
            <w:tcBorders>
              <w:top w:val="single" w:sz="4" w:space="0" w:color="auto"/>
              <w:left w:val="nil"/>
              <w:bottom w:val="single" w:sz="4" w:space="0" w:color="auto"/>
              <w:right w:val="single" w:sz="4" w:space="0" w:color="auto"/>
            </w:tcBorders>
            <w:shd w:val="clear" w:color="auto" w:fill="auto"/>
            <w:vAlign w:val="center"/>
          </w:tcPr>
          <w:p w14:paraId="231697B4" w14:textId="77777777" w:rsidR="009E6833" w:rsidRPr="00E0556E" w:rsidRDefault="009E6833" w:rsidP="00EB18CE">
            <w:pPr>
              <w:spacing w:after="0" w:line="240" w:lineRule="auto"/>
              <w:jc w:val="center"/>
              <w:rPr>
                <w:rFonts w:ascii="Times New Roman" w:eastAsia="Times New Roman" w:hAnsi="Times New Roman" w:cs="Times New Roman"/>
                <w:b/>
                <w:bCs/>
                <w:kern w:val="0"/>
                <w:sz w:val="24"/>
                <w:szCs w:val="24"/>
                <w:lang w:eastAsia="ru-RU"/>
                <w14:ligatures w14:val="none"/>
              </w:rPr>
            </w:pPr>
            <w:r w:rsidRPr="00E0556E">
              <w:rPr>
                <w:rFonts w:ascii="Times New Roman" w:eastAsia="Times New Roman" w:hAnsi="Times New Roman" w:cs="Times New Roman"/>
                <w:b/>
                <w:bCs/>
                <w:kern w:val="0"/>
                <w:sz w:val="24"/>
                <w:szCs w:val="24"/>
                <w:lang w:eastAsia="ru-RU"/>
                <w14:ligatures w14:val="none"/>
              </w:rPr>
              <w:t xml:space="preserve">Найменування параметра, </w:t>
            </w:r>
            <w:r w:rsidRPr="00E0556E">
              <w:rPr>
                <w:rFonts w:ascii="Times New Roman" w:eastAsia="Times New Roman" w:hAnsi="Times New Roman" w:cs="Times New Roman"/>
                <w:b/>
                <w:bCs/>
                <w:color w:val="000000"/>
                <w:kern w:val="0"/>
                <w:sz w:val="24"/>
                <w:szCs w:val="24"/>
                <w:lang w:eastAsia="ru-RU"/>
                <w14:ligatures w14:val="none"/>
              </w:rPr>
              <w:t>величина параметра</w:t>
            </w:r>
          </w:p>
        </w:tc>
        <w:tc>
          <w:tcPr>
            <w:tcW w:w="2976" w:type="dxa"/>
            <w:tcBorders>
              <w:top w:val="single" w:sz="4" w:space="0" w:color="auto"/>
              <w:left w:val="nil"/>
              <w:bottom w:val="single" w:sz="4" w:space="0" w:color="auto"/>
              <w:right w:val="single" w:sz="4" w:space="0" w:color="auto"/>
            </w:tcBorders>
            <w:shd w:val="clear" w:color="auto" w:fill="auto"/>
            <w:vAlign w:val="bottom"/>
          </w:tcPr>
          <w:p w14:paraId="34C6A65D" w14:textId="77777777" w:rsidR="009E6833" w:rsidRPr="00E0556E" w:rsidRDefault="009E6833" w:rsidP="00EB18CE">
            <w:pPr>
              <w:spacing w:after="0" w:line="240" w:lineRule="auto"/>
              <w:jc w:val="center"/>
              <w:rPr>
                <w:rFonts w:ascii="Times New Roman" w:eastAsia="Times New Roman" w:hAnsi="Times New Roman" w:cs="Times New Roman"/>
                <w:b/>
                <w:bCs/>
                <w:kern w:val="0"/>
                <w:sz w:val="24"/>
                <w:szCs w:val="24"/>
                <w:lang w:eastAsia="ru-RU"/>
                <w14:ligatures w14:val="none"/>
              </w:rPr>
            </w:pPr>
            <w:r w:rsidRPr="00E0556E">
              <w:rPr>
                <w:rFonts w:ascii="Times New Roman" w:eastAsia="Times New Roman" w:hAnsi="Times New Roman" w:cs="Times New Roman"/>
                <w:b/>
                <w:bCs/>
                <w:kern w:val="0"/>
                <w:sz w:val="24"/>
                <w:szCs w:val="24"/>
                <w:lang w:eastAsia="ru-RU"/>
                <w14:ligatures w14:val="none"/>
              </w:rPr>
              <w:t>Відповідність: так/ні, посилання на сторінку документації виробника, значення для запропонованого товару</w:t>
            </w:r>
          </w:p>
        </w:tc>
      </w:tr>
      <w:tr w:rsidR="009E6833" w:rsidRPr="00922386" w14:paraId="56672473" w14:textId="77777777" w:rsidTr="00EB18CE">
        <w:trPr>
          <w:trHeight w:val="70"/>
        </w:trPr>
        <w:tc>
          <w:tcPr>
            <w:tcW w:w="654" w:type="dxa"/>
            <w:tcBorders>
              <w:top w:val="nil"/>
              <w:left w:val="single" w:sz="4" w:space="0" w:color="auto"/>
              <w:bottom w:val="single" w:sz="4" w:space="0" w:color="auto"/>
              <w:right w:val="single" w:sz="4" w:space="0" w:color="auto"/>
            </w:tcBorders>
            <w:shd w:val="clear" w:color="auto" w:fill="auto"/>
          </w:tcPr>
          <w:p w14:paraId="5E9879AD" w14:textId="77777777" w:rsidR="009E6833" w:rsidRPr="00E0556E"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E0556E">
              <w:rPr>
                <w:rFonts w:ascii="Times New Roman" w:eastAsia="Times New Roman" w:hAnsi="Times New Roman" w:cs="Times New Roman"/>
                <w:kern w:val="0"/>
                <w:sz w:val="24"/>
                <w:szCs w:val="24"/>
                <w:lang w:eastAsia="ru-RU"/>
                <w14:ligatures w14:val="none"/>
              </w:rPr>
              <w:t>1</w:t>
            </w:r>
          </w:p>
        </w:tc>
        <w:tc>
          <w:tcPr>
            <w:tcW w:w="6037" w:type="dxa"/>
            <w:tcBorders>
              <w:top w:val="nil"/>
              <w:left w:val="nil"/>
              <w:bottom w:val="single" w:sz="4" w:space="0" w:color="auto"/>
              <w:right w:val="single" w:sz="4" w:space="0" w:color="auto"/>
            </w:tcBorders>
            <w:shd w:val="clear" w:color="auto" w:fill="auto"/>
          </w:tcPr>
          <w:p w14:paraId="1A80D577" w14:textId="77777777" w:rsidR="009E6833" w:rsidRPr="00E0556E"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E0556E">
              <w:rPr>
                <w:rFonts w:ascii="Times New Roman" w:hAnsi="Times New Roman" w:cs="Times New Roman"/>
                <w:sz w:val="24"/>
                <w:szCs w:val="24"/>
              </w:rPr>
              <w:t xml:space="preserve">Має постачатися у вигляді комплекту, в який входять: проточний </w:t>
            </w:r>
            <w:proofErr w:type="spellStart"/>
            <w:r w:rsidRPr="00E0556E">
              <w:rPr>
                <w:rFonts w:ascii="Times New Roman" w:hAnsi="Times New Roman" w:cs="Times New Roman"/>
                <w:sz w:val="24"/>
                <w:szCs w:val="24"/>
              </w:rPr>
              <w:t>цитофлюориметр</w:t>
            </w:r>
            <w:proofErr w:type="spellEnd"/>
            <w:r w:rsidRPr="00E0556E">
              <w:rPr>
                <w:rFonts w:ascii="Times New Roman" w:hAnsi="Times New Roman" w:cs="Times New Roman"/>
                <w:sz w:val="24"/>
                <w:szCs w:val="24"/>
              </w:rPr>
              <w:t xml:space="preserve">, робоча станція </w:t>
            </w:r>
            <w:r w:rsidRPr="0032295F">
              <w:rPr>
                <w:rFonts w:ascii="Times New Roman" w:hAnsi="Times New Roman" w:cs="Times New Roman"/>
                <w:sz w:val="24"/>
                <w:szCs w:val="24"/>
              </w:rPr>
              <w:t>(</w:t>
            </w:r>
            <w:r w:rsidRPr="00E0556E">
              <w:rPr>
                <w:rFonts w:ascii="Times New Roman" w:hAnsi="Times New Roman" w:cs="Times New Roman"/>
                <w:sz w:val="24"/>
                <w:szCs w:val="24"/>
              </w:rPr>
              <w:t>керуючи</w:t>
            </w:r>
            <w:r w:rsidRPr="0032295F">
              <w:rPr>
                <w:rFonts w:ascii="Times New Roman" w:hAnsi="Times New Roman" w:cs="Times New Roman"/>
                <w:sz w:val="24"/>
                <w:szCs w:val="24"/>
              </w:rPr>
              <w:t>й</w:t>
            </w:r>
            <w:r w:rsidRPr="00E0556E">
              <w:rPr>
                <w:rFonts w:ascii="Times New Roman" w:hAnsi="Times New Roman" w:cs="Times New Roman"/>
                <w:sz w:val="24"/>
                <w:szCs w:val="24"/>
              </w:rPr>
              <w:t xml:space="preserve"> комп’ютер, монітор</w:t>
            </w:r>
            <w:r>
              <w:rPr>
                <w:rFonts w:ascii="Times New Roman" w:hAnsi="Times New Roman" w:cs="Times New Roman"/>
                <w:sz w:val="24"/>
                <w:szCs w:val="24"/>
              </w:rPr>
              <w:t>(</w:t>
            </w:r>
            <w:r w:rsidRPr="00E0556E">
              <w:rPr>
                <w:rFonts w:ascii="Times New Roman" w:hAnsi="Times New Roman" w:cs="Times New Roman"/>
                <w:sz w:val="24"/>
                <w:szCs w:val="24"/>
              </w:rPr>
              <w:t>и</w:t>
            </w:r>
            <w:r>
              <w:rPr>
                <w:rFonts w:ascii="Times New Roman" w:hAnsi="Times New Roman" w:cs="Times New Roman"/>
                <w:sz w:val="24"/>
                <w:szCs w:val="24"/>
              </w:rPr>
              <w:t>)</w:t>
            </w:r>
            <w:r w:rsidRPr="00E0556E">
              <w:rPr>
                <w:rFonts w:ascii="Times New Roman" w:hAnsi="Times New Roman" w:cs="Times New Roman"/>
                <w:sz w:val="24"/>
                <w:szCs w:val="24"/>
              </w:rPr>
              <w:t>, принтер</w:t>
            </w:r>
            <w:r>
              <w:rPr>
                <w:rFonts w:ascii="Times New Roman" w:hAnsi="Times New Roman" w:cs="Times New Roman"/>
                <w:sz w:val="24"/>
                <w:szCs w:val="24"/>
              </w:rPr>
              <w:t>)</w:t>
            </w:r>
            <w:r w:rsidRPr="00E0556E">
              <w:rPr>
                <w:rFonts w:ascii="Times New Roman" w:hAnsi="Times New Roman" w:cs="Times New Roman"/>
                <w:sz w:val="24"/>
                <w:szCs w:val="24"/>
              </w:rPr>
              <w:t xml:space="preserve">, </w:t>
            </w:r>
            <w:r>
              <w:rPr>
                <w:rFonts w:ascii="Times New Roman" w:hAnsi="Times New Roman" w:cs="Times New Roman"/>
                <w:sz w:val="24"/>
                <w:szCs w:val="24"/>
              </w:rPr>
              <w:t>джерело</w:t>
            </w:r>
            <w:r w:rsidRPr="00E0556E">
              <w:rPr>
                <w:rFonts w:ascii="Times New Roman" w:hAnsi="Times New Roman" w:cs="Times New Roman"/>
                <w:sz w:val="24"/>
                <w:szCs w:val="24"/>
              </w:rPr>
              <w:t xml:space="preserve"> безперебійного живлення </w:t>
            </w:r>
            <w:r>
              <w:rPr>
                <w:rFonts w:ascii="Times New Roman" w:hAnsi="Times New Roman" w:cs="Times New Roman"/>
                <w:sz w:val="24"/>
                <w:szCs w:val="24"/>
              </w:rPr>
              <w:t xml:space="preserve">відповідної потужності </w:t>
            </w:r>
            <w:r w:rsidRPr="00E0556E">
              <w:rPr>
                <w:rFonts w:ascii="Times New Roman" w:hAnsi="Times New Roman" w:cs="Times New Roman"/>
                <w:sz w:val="24"/>
                <w:szCs w:val="24"/>
              </w:rPr>
              <w:t xml:space="preserve">та </w:t>
            </w:r>
            <w:r>
              <w:rPr>
                <w:rFonts w:ascii="Times New Roman" w:hAnsi="Times New Roman" w:cs="Times New Roman"/>
                <w:sz w:val="24"/>
                <w:szCs w:val="24"/>
              </w:rPr>
              <w:t xml:space="preserve">додаткове </w:t>
            </w:r>
            <w:r w:rsidRPr="00E0556E">
              <w:rPr>
                <w:rFonts w:ascii="Times New Roman" w:hAnsi="Times New Roman" w:cs="Times New Roman"/>
                <w:sz w:val="24"/>
                <w:szCs w:val="24"/>
              </w:rPr>
              <w:t>програмн</w:t>
            </w:r>
            <w:r>
              <w:rPr>
                <w:rFonts w:ascii="Times New Roman" w:hAnsi="Times New Roman" w:cs="Times New Roman"/>
                <w:sz w:val="24"/>
                <w:szCs w:val="24"/>
              </w:rPr>
              <w:t>е</w:t>
            </w:r>
            <w:r w:rsidRPr="00E0556E">
              <w:rPr>
                <w:rFonts w:ascii="Times New Roman" w:hAnsi="Times New Roman" w:cs="Times New Roman"/>
                <w:sz w:val="24"/>
                <w:szCs w:val="24"/>
              </w:rPr>
              <w:t xml:space="preserve"> забезпечення із клінічним статусом</w:t>
            </w:r>
            <w:r w:rsidRPr="00654215">
              <w:rPr>
                <w:rFonts w:ascii="Times New Roman" w:hAnsi="Times New Roman" w:cs="Times New Roman"/>
                <w:sz w:val="24"/>
                <w:szCs w:val="24"/>
              </w:rPr>
              <w:t xml:space="preserve">, </w:t>
            </w:r>
            <w:r w:rsidRPr="00E0556E">
              <w:rPr>
                <w:rFonts w:ascii="Times New Roman" w:hAnsi="Times New Roman" w:cs="Times New Roman"/>
                <w:sz w:val="24"/>
                <w:szCs w:val="24"/>
              </w:rPr>
              <w:t xml:space="preserve">а також </w:t>
            </w:r>
            <w:r>
              <w:rPr>
                <w:rFonts w:ascii="Times New Roman" w:hAnsi="Times New Roman" w:cs="Times New Roman"/>
                <w:sz w:val="24"/>
                <w:szCs w:val="24"/>
              </w:rPr>
              <w:t>стартові набори</w:t>
            </w:r>
            <w:r w:rsidRPr="00922386">
              <w:rPr>
                <w:rFonts w:ascii="Times New Roman" w:hAnsi="Times New Roman" w:cs="Times New Roman"/>
                <w:color w:val="000000"/>
                <w:sz w:val="24"/>
                <w:szCs w:val="24"/>
              </w:rPr>
              <w:t xml:space="preserve"> реагентів, призначен</w:t>
            </w:r>
            <w:r>
              <w:rPr>
                <w:rFonts w:ascii="Times New Roman" w:hAnsi="Times New Roman" w:cs="Times New Roman"/>
                <w:color w:val="000000"/>
                <w:sz w:val="24"/>
                <w:szCs w:val="24"/>
              </w:rPr>
              <w:t>их</w:t>
            </w:r>
            <w:r w:rsidRPr="00922386">
              <w:rPr>
                <w:rFonts w:ascii="Times New Roman" w:hAnsi="Times New Roman" w:cs="Times New Roman"/>
                <w:color w:val="000000"/>
                <w:sz w:val="24"/>
                <w:szCs w:val="24"/>
              </w:rPr>
              <w:t xml:space="preserve"> для діагностики </w:t>
            </w:r>
            <w:proofErr w:type="spellStart"/>
            <w:r w:rsidRPr="00922386">
              <w:rPr>
                <w:rFonts w:ascii="Times New Roman" w:hAnsi="Times New Roman" w:cs="Times New Roman"/>
                <w:color w:val="000000"/>
                <w:sz w:val="24"/>
                <w:szCs w:val="24"/>
              </w:rPr>
              <w:t>in</w:t>
            </w:r>
            <w:proofErr w:type="spellEnd"/>
            <w:r w:rsidRPr="00922386">
              <w:rPr>
                <w:rFonts w:ascii="Times New Roman" w:hAnsi="Times New Roman" w:cs="Times New Roman"/>
                <w:color w:val="000000"/>
                <w:sz w:val="24"/>
                <w:szCs w:val="24"/>
              </w:rPr>
              <w:t xml:space="preserve"> </w:t>
            </w:r>
            <w:proofErr w:type="spellStart"/>
            <w:r w:rsidRPr="00922386">
              <w:rPr>
                <w:rFonts w:ascii="Times New Roman" w:hAnsi="Times New Roman" w:cs="Times New Roman"/>
                <w:color w:val="000000"/>
                <w:sz w:val="24"/>
                <w:szCs w:val="24"/>
              </w:rPr>
              <w:t>vitro</w:t>
            </w:r>
            <w:proofErr w:type="spellEnd"/>
            <w:r w:rsidRPr="00922386">
              <w:rPr>
                <w:rFonts w:ascii="Times New Roman" w:hAnsi="Times New Roman" w:cs="Times New Roman"/>
                <w:color w:val="000000"/>
                <w:sz w:val="24"/>
                <w:szCs w:val="24"/>
              </w:rPr>
              <w:t xml:space="preserve"> </w:t>
            </w:r>
            <w:r>
              <w:rPr>
                <w:rFonts w:ascii="Times New Roman" w:hAnsi="Times New Roman" w:cs="Times New Roman"/>
                <w:sz w:val="24"/>
                <w:szCs w:val="24"/>
              </w:rPr>
              <w:t xml:space="preserve">для </w:t>
            </w:r>
            <w:r w:rsidRPr="00E0556E">
              <w:rPr>
                <w:rFonts w:ascii="Times New Roman" w:hAnsi="Times New Roman" w:cs="Times New Roman"/>
                <w:sz w:val="24"/>
                <w:szCs w:val="24"/>
              </w:rPr>
              <w:t>оцінк</w:t>
            </w:r>
            <w:r>
              <w:rPr>
                <w:rFonts w:ascii="Times New Roman" w:hAnsi="Times New Roman" w:cs="Times New Roman"/>
                <w:sz w:val="24"/>
                <w:szCs w:val="24"/>
              </w:rPr>
              <w:t>и</w:t>
            </w:r>
            <w:r w:rsidRPr="00E0556E">
              <w:rPr>
                <w:rFonts w:ascii="Times New Roman" w:hAnsi="Times New Roman" w:cs="Times New Roman"/>
                <w:sz w:val="24"/>
                <w:szCs w:val="24"/>
              </w:rPr>
              <w:t xml:space="preserve"> імунного статусу та визначення клітин CD34 для трансплантації кісткового мозку.</w:t>
            </w:r>
          </w:p>
        </w:tc>
        <w:tc>
          <w:tcPr>
            <w:tcW w:w="2976" w:type="dxa"/>
            <w:tcBorders>
              <w:top w:val="nil"/>
              <w:left w:val="nil"/>
              <w:bottom w:val="single" w:sz="4" w:space="0" w:color="auto"/>
              <w:right w:val="single" w:sz="4" w:space="0" w:color="auto"/>
            </w:tcBorders>
            <w:shd w:val="clear" w:color="auto" w:fill="auto"/>
            <w:vAlign w:val="center"/>
          </w:tcPr>
          <w:p w14:paraId="5B89F41F"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E0556E">
              <w:rPr>
                <w:rFonts w:ascii="Times New Roman" w:eastAsia="Times New Roman" w:hAnsi="Times New Roman" w:cs="Times New Roman"/>
                <w:kern w:val="1"/>
                <w:sz w:val="24"/>
                <w:szCs w:val="24"/>
                <w:lang w:eastAsia="ar-SA"/>
                <w14:ligatures w14:val="none"/>
              </w:rPr>
              <w:t>Відповідність</w:t>
            </w:r>
          </w:p>
        </w:tc>
      </w:tr>
      <w:tr w:rsidR="009E6833" w:rsidRPr="00922386" w14:paraId="01369192" w14:textId="77777777" w:rsidTr="00EB18CE">
        <w:trPr>
          <w:trHeight w:val="70"/>
        </w:trPr>
        <w:tc>
          <w:tcPr>
            <w:tcW w:w="654" w:type="dxa"/>
            <w:tcBorders>
              <w:top w:val="nil"/>
              <w:left w:val="single" w:sz="4" w:space="0" w:color="auto"/>
              <w:bottom w:val="single" w:sz="4" w:space="0" w:color="auto"/>
              <w:right w:val="single" w:sz="4" w:space="0" w:color="auto"/>
            </w:tcBorders>
            <w:shd w:val="clear" w:color="auto" w:fill="auto"/>
          </w:tcPr>
          <w:p w14:paraId="4DEE2BCA"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t>2</w:t>
            </w:r>
          </w:p>
        </w:tc>
        <w:tc>
          <w:tcPr>
            <w:tcW w:w="6037" w:type="dxa"/>
            <w:tcBorders>
              <w:top w:val="nil"/>
              <w:left w:val="nil"/>
              <w:bottom w:val="single" w:sz="4" w:space="0" w:color="auto"/>
              <w:right w:val="single" w:sz="4" w:space="0" w:color="auto"/>
            </w:tcBorders>
            <w:shd w:val="clear" w:color="auto" w:fill="auto"/>
          </w:tcPr>
          <w:p w14:paraId="4512C052" w14:textId="77777777" w:rsidR="009E6833" w:rsidRPr="00922386" w:rsidRDefault="009E6833" w:rsidP="00EB18CE">
            <w:pPr>
              <w:spacing w:after="0" w:line="240" w:lineRule="auto"/>
              <w:rPr>
                <w:rFonts w:ascii="Times New Roman" w:hAnsi="Times New Roman" w:cs="Times New Roman"/>
                <w:sz w:val="24"/>
                <w:szCs w:val="24"/>
              </w:rPr>
            </w:pPr>
            <w:r w:rsidRPr="00922386">
              <w:rPr>
                <w:rFonts w:ascii="Times New Roman" w:eastAsia="Times New Roman" w:hAnsi="Times New Roman" w:cs="Times New Roman"/>
                <w:kern w:val="1"/>
                <w:sz w:val="24"/>
                <w:szCs w:val="24"/>
                <w:lang w:eastAsia="ar-SA"/>
                <w14:ligatures w14:val="none"/>
              </w:rPr>
              <w:t xml:space="preserve">Одночасна реєстрація параметрів </w:t>
            </w:r>
            <w:r>
              <w:rPr>
                <w:rFonts w:ascii="Times New Roman" w:eastAsia="Times New Roman" w:hAnsi="Times New Roman" w:cs="Times New Roman"/>
                <w:kern w:val="1"/>
                <w:sz w:val="24"/>
                <w:szCs w:val="24"/>
                <w:lang w:eastAsia="ar-SA"/>
                <w14:ligatures w14:val="none"/>
              </w:rPr>
              <w:t xml:space="preserve">(каналів) </w:t>
            </w:r>
            <w:r w:rsidRPr="00922386">
              <w:rPr>
                <w:rFonts w:ascii="Times New Roman" w:eastAsia="Times New Roman" w:hAnsi="Times New Roman" w:cs="Times New Roman"/>
                <w:kern w:val="1"/>
                <w:sz w:val="24"/>
                <w:szCs w:val="24"/>
                <w:lang w:eastAsia="ar-SA"/>
                <w14:ligatures w14:val="none"/>
              </w:rPr>
              <w:t xml:space="preserve">флюоресценції: </w:t>
            </w:r>
            <w:r w:rsidRPr="00922386">
              <w:rPr>
                <w:rFonts w:ascii="Times New Roman" w:eastAsia="Times New Roman" w:hAnsi="Times New Roman" w:cs="Times New Roman"/>
                <w:b/>
                <w:bCs/>
                <w:kern w:val="1"/>
                <w:sz w:val="24"/>
                <w:szCs w:val="24"/>
                <w:lang w:eastAsia="ar-SA"/>
                <w14:ligatures w14:val="none"/>
              </w:rPr>
              <w:t>не менше, ніж 10 параметрів флюоресценції.</w:t>
            </w:r>
            <w:r w:rsidRPr="009B2D44">
              <w:rPr>
                <w:rFonts w:ascii="Times New Roman" w:eastAsia="Times New Roman" w:hAnsi="Times New Roman" w:cs="Times New Roman"/>
                <w:kern w:val="1"/>
                <w:sz w:val="24"/>
                <w:szCs w:val="24"/>
                <w:lang w:eastAsia="ar-SA"/>
                <w14:ligatures w14:val="none"/>
              </w:rPr>
              <w:t xml:space="preserve"> </w:t>
            </w:r>
          </w:p>
        </w:tc>
        <w:tc>
          <w:tcPr>
            <w:tcW w:w="2976" w:type="dxa"/>
            <w:tcBorders>
              <w:top w:val="nil"/>
              <w:left w:val="nil"/>
              <w:bottom w:val="single" w:sz="4" w:space="0" w:color="auto"/>
              <w:right w:val="single" w:sz="4" w:space="0" w:color="auto"/>
            </w:tcBorders>
            <w:shd w:val="clear" w:color="auto" w:fill="auto"/>
            <w:vAlign w:val="center"/>
          </w:tcPr>
          <w:p w14:paraId="7B68DEC1"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Відповідність</w:t>
            </w:r>
          </w:p>
        </w:tc>
      </w:tr>
      <w:tr w:rsidR="009E6833" w:rsidRPr="00922386" w14:paraId="71FBBF0C" w14:textId="77777777" w:rsidTr="00EB18CE">
        <w:trPr>
          <w:trHeight w:val="300"/>
        </w:trPr>
        <w:tc>
          <w:tcPr>
            <w:tcW w:w="654" w:type="dxa"/>
            <w:tcBorders>
              <w:top w:val="nil"/>
              <w:left w:val="single" w:sz="4" w:space="0" w:color="auto"/>
              <w:bottom w:val="single" w:sz="4" w:space="0" w:color="auto"/>
              <w:right w:val="single" w:sz="4" w:space="0" w:color="auto"/>
            </w:tcBorders>
            <w:shd w:val="clear" w:color="auto" w:fill="auto"/>
          </w:tcPr>
          <w:p w14:paraId="257B4078"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t>3</w:t>
            </w:r>
          </w:p>
        </w:tc>
        <w:tc>
          <w:tcPr>
            <w:tcW w:w="6037" w:type="dxa"/>
            <w:tcBorders>
              <w:top w:val="nil"/>
              <w:left w:val="nil"/>
              <w:bottom w:val="single" w:sz="4" w:space="0" w:color="auto"/>
              <w:right w:val="single" w:sz="4" w:space="0" w:color="auto"/>
            </w:tcBorders>
            <w:shd w:val="clear" w:color="auto" w:fill="auto"/>
          </w:tcPr>
          <w:p w14:paraId="0464F871"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b/>
                <w:bCs/>
                <w:kern w:val="1"/>
                <w:sz w:val="24"/>
                <w:szCs w:val="24"/>
                <w:lang w:eastAsia="ar-SA"/>
                <w14:ligatures w14:val="none"/>
              </w:rPr>
              <w:t>Наявні лазери та канали детектування флуоресценції</w:t>
            </w:r>
            <w:r w:rsidRPr="00922386">
              <w:rPr>
                <w:rFonts w:ascii="Times New Roman" w:eastAsia="Times New Roman" w:hAnsi="Times New Roman" w:cs="Times New Roman"/>
                <w:kern w:val="1"/>
                <w:sz w:val="24"/>
                <w:szCs w:val="24"/>
                <w:lang w:eastAsia="ar-SA"/>
                <w14:ligatures w14:val="none"/>
              </w:rPr>
              <w:t xml:space="preserve"> мають забезпечити використання </w:t>
            </w:r>
            <w:proofErr w:type="spellStart"/>
            <w:r w:rsidRPr="00922386">
              <w:rPr>
                <w:rFonts w:ascii="Times New Roman" w:eastAsia="Times New Roman" w:hAnsi="Times New Roman" w:cs="Times New Roman"/>
                <w:kern w:val="1"/>
                <w:sz w:val="24"/>
                <w:szCs w:val="24"/>
                <w:lang w:eastAsia="ar-SA"/>
                <w14:ligatures w14:val="none"/>
              </w:rPr>
              <w:t>моноклональних</w:t>
            </w:r>
            <w:proofErr w:type="spellEnd"/>
            <w:r w:rsidRPr="00922386">
              <w:rPr>
                <w:rFonts w:ascii="Times New Roman" w:eastAsia="Times New Roman" w:hAnsi="Times New Roman" w:cs="Times New Roman"/>
                <w:kern w:val="1"/>
                <w:sz w:val="24"/>
                <w:szCs w:val="24"/>
                <w:lang w:eastAsia="ar-SA"/>
                <w14:ligatures w14:val="none"/>
              </w:rPr>
              <w:t xml:space="preserve"> антитіл, мічених наступними </w:t>
            </w:r>
            <w:proofErr w:type="spellStart"/>
            <w:r w:rsidRPr="00922386">
              <w:rPr>
                <w:rFonts w:ascii="Times New Roman" w:eastAsia="Times New Roman" w:hAnsi="Times New Roman" w:cs="Times New Roman"/>
                <w:b/>
                <w:bCs/>
                <w:kern w:val="1"/>
                <w:sz w:val="24"/>
                <w:szCs w:val="24"/>
                <w:lang w:eastAsia="ar-SA"/>
                <w14:ligatures w14:val="none"/>
              </w:rPr>
              <w:t>флуорохромами</w:t>
            </w:r>
            <w:proofErr w:type="spellEnd"/>
            <w:r w:rsidRPr="00922386">
              <w:rPr>
                <w:rFonts w:ascii="Times New Roman" w:eastAsia="Times New Roman" w:hAnsi="Times New Roman" w:cs="Times New Roman"/>
                <w:kern w:val="1"/>
                <w:sz w:val="24"/>
                <w:szCs w:val="24"/>
                <w:lang w:eastAsia="ar-SA"/>
                <w14:ligatures w14:val="none"/>
              </w:rPr>
              <w:t>:</w:t>
            </w:r>
          </w:p>
          <w:p w14:paraId="309BB28C" w14:textId="77777777" w:rsidR="009E6833" w:rsidRPr="00922386" w:rsidRDefault="009E6833" w:rsidP="00EB18CE">
            <w:pPr>
              <w:pStyle w:val="a8"/>
              <w:numPr>
                <w:ilvl w:val="0"/>
                <w:numId w:val="3"/>
              </w:numPr>
              <w:spacing w:after="0" w:line="240" w:lineRule="auto"/>
              <w:rPr>
                <w:rFonts w:ascii="Times New Roman" w:eastAsia="Times New Roman" w:hAnsi="Times New Roman" w:cs="Times New Roman"/>
                <w:b/>
                <w:bCs/>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Довжина хвилі збудження </w:t>
            </w:r>
            <w:r w:rsidRPr="00922386">
              <w:rPr>
                <w:rFonts w:ascii="Times New Roman" w:eastAsia="Times New Roman" w:hAnsi="Times New Roman" w:cs="Times New Roman"/>
                <w:b/>
                <w:bCs/>
                <w:kern w:val="1"/>
                <w:sz w:val="24"/>
                <w:szCs w:val="24"/>
                <w:lang w:eastAsia="ar-SA"/>
                <w14:ligatures w14:val="none"/>
              </w:rPr>
              <w:t>488 нм: FITC, PE, ECD, PC5.5, PC7;</w:t>
            </w:r>
          </w:p>
          <w:p w14:paraId="601D7C7D" w14:textId="77777777" w:rsidR="009E6833" w:rsidRPr="00922386" w:rsidRDefault="009E6833" w:rsidP="00EB18CE">
            <w:pPr>
              <w:pStyle w:val="a8"/>
              <w:numPr>
                <w:ilvl w:val="0"/>
                <w:numId w:val="3"/>
              </w:num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Довжина хвилі збудження </w:t>
            </w:r>
            <w:r w:rsidRPr="00922386">
              <w:rPr>
                <w:rFonts w:ascii="Times New Roman" w:eastAsia="Times New Roman" w:hAnsi="Times New Roman" w:cs="Times New Roman"/>
                <w:b/>
                <w:bCs/>
                <w:kern w:val="1"/>
                <w:sz w:val="24"/>
                <w:szCs w:val="24"/>
                <w:lang w:eastAsia="ar-SA"/>
                <w14:ligatures w14:val="none"/>
              </w:rPr>
              <w:t>638 нм: APC, APC-</w:t>
            </w:r>
            <w:proofErr w:type="spellStart"/>
            <w:r w:rsidRPr="00922386">
              <w:rPr>
                <w:rFonts w:ascii="Times New Roman" w:eastAsia="Times New Roman" w:hAnsi="Times New Roman" w:cs="Times New Roman"/>
                <w:b/>
                <w:bCs/>
                <w:kern w:val="1"/>
                <w:sz w:val="24"/>
                <w:szCs w:val="24"/>
                <w:lang w:eastAsia="ar-SA"/>
                <w14:ligatures w14:val="none"/>
              </w:rPr>
              <w:t>Alexa</w:t>
            </w:r>
            <w:proofErr w:type="spellEnd"/>
            <w:r w:rsidRPr="00922386">
              <w:rPr>
                <w:rFonts w:ascii="Times New Roman" w:eastAsia="Times New Roman" w:hAnsi="Times New Roman" w:cs="Times New Roman"/>
                <w:b/>
                <w:bCs/>
                <w:kern w:val="1"/>
                <w:sz w:val="24"/>
                <w:szCs w:val="24"/>
                <w:lang w:eastAsia="ar-SA"/>
                <w14:ligatures w14:val="none"/>
              </w:rPr>
              <w:t xml:space="preserve"> </w:t>
            </w:r>
            <w:proofErr w:type="spellStart"/>
            <w:r w:rsidRPr="00922386">
              <w:rPr>
                <w:rFonts w:ascii="Times New Roman" w:eastAsia="Times New Roman" w:hAnsi="Times New Roman" w:cs="Times New Roman"/>
                <w:b/>
                <w:bCs/>
                <w:kern w:val="1"/>
                <w:sz w:val="24"/>
                <w:szCs w:val="24"/>
                <w:lang w:eastAsia="ar-SA"/>
                <w14:ligatures w14:val="none"/>
              </w:rPr>
              <w:t>Fluor</w:t>
            </w:r>
            <w:proofErr w:type="spellEnd"/>
            <w:r w:rsidRPr="00922386">
              <w:rPr>
                <w:rFonts w:ascii="Times New Roman" w:eastAsia="Times New Roman" w:hAnsi="Times New Roman" w:cs="Times New Roman"/>
                <w:b/>
                <w:bCs/>
                <w:kern w:val="1"/>
                <w:sz w:val="24"/>
                <w:szCs w:val="24"/>
                <w:lang w:eastAsia="ar-SA"/>
                <w14:ligatures w14:val="none"/>
              </w:rPr>
              <w:t xml:space="preserve"> 700, APC-</w:t>
            </w:r>
            <w:proofErr w:type="spellStart"/>
            <w:r w:rsidRPr="00922386">
              <w:rPr>
                <w:rFonts w:ascii="Times New Roman" w:eastAsia="Times New Roman" w:hAnsi="Times New Roman" w:cs="Times New Roman"/>
                <w:b/>
                <w:bCs/>
                <w:kern w:val="1"/>
                <w:sz w:val="24"/>
                <w:szCs w:val="24"/>
                <w:lang w:eastAsia="ar-SA"/>
                <w14:ligatures w14:val="none"/>
              </w:rPr>
              <w:t>Alexa</w:t>
            </w:r>
            <w:proofErr w:type="spellEnd"/>
            <w:r w:rsidRPr="00922386">
              <w:rPr>
                <w:rFonts w:ascii="Times New Roman" w:eastAsia="Times New Roman" w:hAnsi="Times New Roman" w:cs="Times New Roman"/>
                <w:b/>
                <w:bCs/>
                <w:kern w:val="1"/>
                <w:sz w:val="24"/>
                <w:szCs w:val="24"/>
                <w:lang w:eastAsia="ar-SA"/>
                <w14:ligatures w14:val="none"/>
              </w:rPr>
              <w:t xml:space="preserve"> </w:t>
            </w:r>
            <w:proofErr w:type="spellStart"/>
            <w:r w:rsidRPr="00922386">
              <w:rPr>
                <w:rFonts w:ascii="Times New Roman" w:eastAsia="Times New Roman" w:hAnsi="Times New Roman" w:cs="Times New Roman"/>
                <w:b/>
                <w:bCs/>
                <w:kern w:val="1"/>
                <w:sz w:val="24"/>
                <w:szCs w:val="24"/>
                <w:lang w:eastAsia="ar-SA"/>
                <w14:ligatures w14:val="none"/>
              </w:rPr>
              <w:t>Fluor</w:t>
            </w:r>
            <w:proofErr w:type="spellEnd"/>
            <w:r w:rsidRPr="00922386">
              <w:rPr>
                <w:rFonts w:ascii="Times New Roman" w:eastAsia="Times New Roman" w:hAnsi="Times New Roman" w:cs="Times New Roman"/>
                <w:b/>
                <w:bCs/>
                <w:kern w:val="1"/>
                <w:sz w:val="24"/>
                <w:szCs w:val="24"/>
                <w:lang w:eastAsia="ar-SA"/>
                <w14:ligatures w14:val="none"/>
              </w:rPr>
              <w:t xml:space="preserve"> 750</w:t>
            </w:r>
            <w:r w:rsidRPr="00922386">
              <w:rPr>
                <w:rFonts w:ascii="Times New Roman" w:eastAsia="Times New Roman" w:hAnsi="Times New Roman" w:cs="Times New Roman"/>
                <w:kern w:val="1"/>
                <w:sz w:val="24"/>
                <w:szCs w:val="24"/>
                <w:lang w:eastAsia="ar-SA"/>
                <w14:ligatures w14:val="none"/>
              </w:rPr>
              <w:t>;</w:t>
            </w:r>
          </w:p>
          <w:p w14:paraId="663D9E83" w14:textId="77777777" w:rsidR="009E6833" w:rsidRPr="00922386" w:rsidRDefault="009E6833" w:rsidP="00EB18CE">
            <w:pPr>
              <w:pStyle w:val="a8"/>
              <w:numPr>
                <w:ilvl w:val="0"/>
                <w:numId w:val="3"/>
              </w:num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Довжина хвилі збудження </w:t>
            </w:r>
            <w:r w:rsidRPr="00922386">
              <w:rPr>
                <w:rFonts w:ascii="Times New Roman" w:eastAsia="Times New Roman" w:hAnsi="Times New Roman" w:cs="Times New Roman"/>
                <w:b/>
                <w:bCs/>
                <w:kern w:val="1"/>
                <w:sz w:val="24"/>
                <w:szCs w:val="24"/>
                <w:lang w:eastAsia="ar-SA"/>
                <w14:ligatures w14:val="none"/>
              </w:rPr>
              <w:t xml:space="preserve">405 нм: </w:t>
            </w:r>
            <w:proofErr w:type="spellStart"/>
            <w:r w:rsidRPr="00922386">
              <w:rPr>
                <w:rFonts w:ascii="Times New Roman" w:eastAsia="Times New Roman" w:hAnsi="Times New Roman" w:cs="Times New Roman"/>
                <w:b/>
                <w:bCs/>
                <w:kern w:val="1"/>
                <w:sz w:val="24"/>
                <w:szCs w:val="24"/>
                <w:lang w:eastAsia="ar-SA"/>
                <w14:ligatures w14:val="none"/>
              </w:rPr>
              <w:t>Pacific</w:t>
            </w:r>
            <w:proofErr w:type="spellEnd"/>
            <w:r w:rsidRPr="00922386">
              <w:rPr>
                <w:rFonts w:ascii="Times New Roman" w:eastAsia="Times New Roman" w:hAnsi="Times New Roman" w:cs="Times New Roman"/>
                <w:b/>
                <w:bCs/>
                <w:kern w:val="1"/>
                <w:sz w:val="24"/>
                <w:szCs w:val="24"/>
                <w:lang w:eastAsia="ar-SA"/>
                <w14:ligatures w14:val="none"/>
              </w:rPr>
              <w:t xml:space="preserve"> </w:t>
            </w:r>
            <w:proofErr w:type="spellStart"/>
            <w:r w:rsidRPr="00922386">
              <w:rPr>
                <w:rFonts w:ascii="Times New Roman" w:eastAsia="Times New Roman" w:hAnsi="Times New Roman" w:cs="Times New Roman"/>
                <w:b/>
                <w:bCs/>
                <w:kern w:val="1"/>
                <w:sz w:val="24"/>
                <w:szCs w:val="24"/>
                <w:lang w:eastAsia="ar-SA"/>
                <w14:ligatures w14:val="none"/>
              </w:rPr>
              <w:t>Blue</w:t>
            </w:r>
            <w:proofErr w:type="spellEnd"/>
            <w:r w:rsidRPr="00922386">
              <w:rPr>
                <w:rFonts w:ascii="Times New Roman" w:eastAsia="Times New Roman" w:hAnsi="Times New Roman" w:cs="Times New Roman"/>
                <w:b/>
                <w:bCs/>
                <w:kern w:val="1"/>
                <w:sz w:val="24"/>
                <w:szCs w:val="24"/>
                <w:lang w:eastAsia="ar-SA"/>
                <w14:ligatures w14:val="none"/>
              </w:rPr>
              <w:t xml:space="preserve">, </w:t>
            </w:r>
            <w:proofErr w:type="spellStart"/>
            <w:r w:rsidRPr="00922386">
              <w:rPr>
                <w:rFonts w:ascii="Times New Roman" w:eastAsia="Times New Roman" w:hAnsi="Times New Roman" w:cs="Times New Roman"/>
                <w:b/>
                <w:bCs/>
                <w:kern w:val="1"/>
                <w:sz w:val="24"/>
                <w:szCs w:val="24"/>
                <w:lang w:eastAsia="ar-SA"/>
                <w14:ligatures w14:val="none"/>
              </w:rPr>
              <w:t>Krome</w:t>
            </w:r>
            <w:proofErr w:type="spellEnd"/>
            <w:r w:rsidRPr="00922386">
              <w:rPr>
                <w:rFonts w:ascii="Times New Roman" w:eastAsia="Times New Roman" w:hAnsi="Times New Roman" w:cs="Times New Roman"/>
                <w:b/>
                <w:bCs/>
                <w:kern w:val="1"/>
                <w:sz w:val="24"/>
                <w:szCs w:val="24"/>
                <w:lang w:eastAsia="ar-SA"/>
                <w14:ligatures w14:val="none"/>
              </w:rPr>
              <w:t xml:space="preserve"> </w:t>
            </w:r>
            <w:proofErr w:type="spellStart"/>
            <w:r w:rsidRPr="00922386">
              <w:rPr>
                <w:rFonts w:ascii="Times New Roman" w:eastAsia="Times New Roman" w:hAnsi="Times New Roman" w:cs="Times New Roman"/>
                <w:b/>
                <w:bCs/>
                <w:kern w:val="1"/>
                <w:sz w:val="24"/>
                <w:szCs w:val="24"/>
                <w:lang w:eastAsia="ar-SA"/>
                <w14:ligatures w14:val="none"/>
              </w:rPr>
              <w:t>Orange</w:t>
            </w:r>
            <w:proofErr w:type="spellEnd"/>
            <w:r w:rsidRPr="00922386">
              <w:rPr>
                <w:rFonts w:ascii="Times New Roman" w:eastAsia="Times New Roman" w:hAnsi="Times New Roman" w:cs="Times New Roman"/>
                <w:b/>
                <w:bCs/>
                <w:kern w:val="1"/>
                <w:sz w:val="24"/>
                <w:szCs w:val="24"/>
                <w:lang w:eastAsia="ar-SA"/>
                <w14:ligatures w14:val="none"/>
              </w:rPr>
              <w:t>.</w:t>
            </w:r>
          </w:p>
        </w:tc>
        <w:tc>
          <w:tcPr>
            <w:tcW w:w="2976" w:type="dxa"/>
            <w:tcBorders>
              <w:top w:val="nil"/>
              <w:left w:val="nil"/>
              <w:bottom w:val="single" w:sz="4" w:space="0" w:color="auto"/>
              <w:right w:val="single" w:sz="4" w:space="0" w:color="auto"/>
            </w:tcBorders>
            <w:shd w:val="clear" w:color="auto" w:fill="auto"/>
            <w:vAlign w:val="center"/>
          </w:tcPr>
          <w:p w14:paraId="64F6FAAE"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Відповідність</w:t>
            </w:r>
          </w:p>
        </w:tc>
      </w:tr>
      <w:tr w:rsidR="009E6833" w:rsidRPr="00922386" w14:paraId="7566573D" w14:textId="77777777" w:rsidTr="00EB18CE">
        <w:trPr>
          <w:trHeight w:val="300"/>
        </w:trPr>
        <w:tc>
          <w:tcPr>
            <w:tcW w:w="654" w:type="dxa"/>
            <w:tcBorders>
              <w:top w:val="nil"/>
              <w:left w:val="single" w:sz="4" w:space="0" w:color="auto"/>
              <w:bottom w:val="single" w:sz="4" w:space="0" w:color="auto"/>
              <w:right w:val="single" w:sz="4" w:space="0" w:color="auto"/>
            </w:tcBorders>
            <w:shd w:val="clear" w:color="auto" w:fill="auto"/>
          </w:tcPr>
          <w:p w14:paraId="61DD2765"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lastRenderedPageBreak/>
              <w:t>4</w:t>
            </w:r>
          </w:p>
        </w:tc>
        <w:tc>
          <w:tcPr>
            <w:tcW w:w="6037" w:type="dxa"/>
            <w:tcBorders>
              <w:top w:val="nil"/>
              <w:left w:val="nil"/>
              <w:bottom w:val="single" w:sz="4" w:space="0" w:color="auto"/>
              <w:right w:val="single" w:sz="4" w:space="0" w:color="auto"/>
            </w:tcBorders>
            <w:shd w:val="clear" w:color="auto" w:fill="auto"/>
          </w:tcPr>
          <w:p w14:paraId="7C3D273A" w14:textId="77777777" w:rsidR="009E6833" w:rsidRPr="00922386" w:rsidRDefault="009E6833" w:rsidP="00EB18CE">
            <w:pPr>
              <w:autoSpaceDE w:val="0"/>
              <w:autoSpaceDN w:val="0"/>
              <w:adjustRightInd w:val="0"/>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Реєстрація світлорозсіювання - реєстрація переднього і бічного параметрів світлорозсіювання.</w:t>
            </w:r>
          </w:p>
        </w:tc>
        <w:tc>
          <w:tcPr>
            <w:tcW w:w="2976" w:type="dxa"/>
            <w:tcBorders>
              <w:top w:val="nil"/>
              <w:left w:val="nil"/>
              <w:bottom w:val="single" w:sz="4" w:space="0" w:color="auto"/>
              <w:right w:val="single" w:sz="4" w:space="0" w:color="auto"/>
            </w:tcBorders>
            <w:shd w:val="clear" w:color="auto" w:fill="auto"/>
            <w:vAlign w:val="center"/>
          </w:tcPr>
          <w:p w14:paraId="5116DE98"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Відповідність</w:t>
            </w:r>
          </w:p>
        </w:tc>
      </w:tr>
      <w:tr w:rsidR="009E6833" w:rsidRPr="00922386" w14:paraId="6510C64C" w14:textId="77777777" w:rsidTr="00EB18CE">
        <w:trPr>
          <w:trHeight w:val="70"/>
        </w:trPr>
        <w:tc>
          <w:tcPr>
            <w:tcW w:w="654" w:type="dxa"/>
            <w:tcBorders>
              <w:top w:val="nil"/>
              <w:left w:val="single" w:sz="4" w:space="0" w:color="auto"/>
              <w:bottom w:val="single" w:sz="4" w:space="0" w:color="auto"/>
              <w:right w:val="single" w:sz="4" w:space="0" w:color="auto"/>
            </w:tcBorders>
            <w:shd w:val="clear" w:color="auto" w:fill="auto"/>
          </w:tcPr>
          <w:p w14:paraId="722DC02F"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t>5</w:t>
            </w:r>
          </w:p>
        </w:tc>
        <w:tc>
          <w:tcPr>
            <w:tcW w:w="6037" w:type="dxa"/>
            <w:tcBorders>
              <w:top w:val="nil"/>
              <w:left w:val="nil"/>
              <w:bottom w:val="single" w:sz="4" w:space="0" w:color="auto"/>
              <w:right w:val="single" w:sz="4" w:space="0" w:color="auto"/>
            </w:tcBorders>
            <w:shd w:val="clear" w:color="auto" w:fill="auto"/>
          </w:tcPr>
          <w:p w14:paraId="6032C32F"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Наявність </w:t>
            </w:r>
            <w:r w:rsidRPr="00996389">
              <w:rPr>
                <w:rFonts w:ascii="Times New Roman" w:eastAsia="Times New Roman" w:hAnsi="Times New Roman" w:cs="Times New Roman"/>
                <w:b/>
                <w:bCs/>
                <w:kern w:val="1"/>
                <w:sz w:val="24"/>
                <w:szCs w:val="24"/>
                <w:lang w:eastAsia="ar-SA"/>
                <w14:ligatures w14:val="none"/>
              </w:rPr>
              <w:t>вбудованого пристрою для завантаження каруселі для пробірок на 32 зразка зі зчитувачем штрих-кодів для ідентифікації номера каруселі, номера позиції пробірки в каруселі та штрих-коду пробірки</w:t>
            </w:r>
            <w:r w:rsidRPr="00922386">
              <w:rPr>
                <w:rFonts w:ascii="Times New Roman" w:eastAsia="Times New Roman" w:hAnsi="Times New Roman" w:cs="Times New Roman"/>
                <w:kern w:val="1"/>
                <w:sz w:val="24"/>
                <w:szCs w:val="24"/>
                <w:lang w:eastAsia="ar-SA"/>
                <w14:ligatures w14:val="none"/>
              </w:rPr>
              <w:t xml:space="preserve"> для виключення помилок при ідентифікації зразків.</w:t>
            </w:r>
          </w:p>
        </w:tc>
        <w:tc>
          <w:tcPr>
            <w:tcW w:w="2976" w:type="dxa"/>
            <w:tcBorders>
              <w:top w:val="nil"/>
              <w:left w:val="nil"/>
              <w:bottom w:val="single" w:sz="4" w:space="0" w:color="auto"/>
              <w:right w:val="single" w:sz="4" w:space="0" w:color="auto"/>
            </w:tcBorders>
            <w:shd w:val="clear" w:color="auto" w:fill="auto"/>
            <w:vAlign w:val="center"/>
          </w:tcPr>
          <w:p w14:paraId="1676C283"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Наявність, підтвердити</w:t>
            </w:r>
          </w:p>
        </w:tc>
      </w:tr>
      <w:tr w:rsidR="009E6833" w:rsidRPr="00922386" w14:paraId="617AC467"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4F943FFA"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t>6</w:t>
            </w:r>
          </w:p>
        </w:tc>
        <w:tc>
          <w:tcPr>
            <w:tcW w:w="6037" w:type="dxa"/>
            <w:tcBorders>
              <w:top w:val="single" w:sz="4" w:space="0" w:color="auto"/>
              <w:left w:val="single" w:sz="4" w:space="0" w:color="auto"/>
              <w:bottom w:val="single" w:sz="4" w:space="0" w:color="auto"/>
              <w:right w:val="single" w:sz="4" w:space="0" w:color="auto"/>
            </w:tcBorders>
            <w:shd w:val="clear" w:color="auto" w:fill="auto"/>
          </w:tcPr>
          <w:p w14:paraId="05674905"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96389">
              <w:rPr>
                <w:rFonts w:ascii="Times New Roman" w:eastAsia="Times New Roman" w:hAnsi="Times New Roman" w:cs="Times New Roman"/>
                <w:b/>
                <w:bCs/>
                <w:kern w:val="1"/>
                <w:sz w:val="24"/>
                <w:szCs w:val="24"/>
                <w:lang w:eastAsia="ar-SA"/>
                <w14:ligatures w14:val="none"/>
              </w:rPr>
              <w:t>Наявність вбудованого автоматичного вихрового змішувача</w:t>
            </w:r>
            <w:r w:rsidRPr="00922386">
              <w:rPr>
                <w:rFonts w:ascii="Times New Roman" w:eastAsia="Times New Roman" w:hAnsi="Times New Roman" w:cs="Times New Roman"/>
                <w:kern w:val="1"/>
                <w:sz w:val="24"/>
                <w:szCs w:val="24"/>
                <w:lang w:eastAsia="ar-SA"/>
                <w14:ligatures w14:val="none"/>
              </w:rPr>
              <w:t xml:space="preserve"> для перемішування вмісту кожної пробірки перед дослідженням.</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6668E735"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Наявність, підтвердити</w:t>
            </w:r>
          </w:p>
        </w:tc>
      </w:tr>
      <w:tr w:rsidR="009E6833" w:rsidRPr="00922386" w14:paraId="15C74FC6"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3DCD8FB1"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t>7</w:t>
            </w:r>
          </w:p>
        </w:tc>
        <w:tc>
          <w:tcPr>
            <w:tcW w:w="6037" w:type="dxa"/>
            <w:tcBorders>
              <w:top w:val="single" w:sz="4" w:space="0" w:color="auto"/>
              <w:left w:val="single" w:sz="4" w:space="0" w:color="auto"/>
              <w:bottom w:val="single" w:sz="4" w:space="0" w:color="auto"/>
              <w:right w:val="single" w:sz="4" w:space="0" w:color="auto"/>
            </w:tcBorders>
            <w:shd w:val="clear" w:color="auto" w:fill="auto"/>
          </w:tcPr>
          <w:p w14:paraId="120E3ED6" w14:textId="77777777" w:rsidR="009E6833" w:rsidRPr="00E0556E"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E0556E">
              <w:rPr>
                <w:rFonts w:ascii="Times New Roman" w:eastAsia="Times New Roman" w:hAnsi="Times New Roman" w:cs="Times New Roman"/>
                <w:b/>
                <w:bCs/>
                <w:kern w:val="1"/>
                <w:sz w:val="24"/>
                <w:szCs w:val="24"/>
                <w:lang w:eastAsia="ar-SA"/>
                <w14:ligatures w14:val="none"/>
              </w:rPr>
              <w:t xml:space="preserve">Наявність функції </w:t>
            </w:r>
            <w:r>
              <w:rPr>
                <w:rFonts w:ascii="Times New Roman" w:eastAsia="Times New Roman" w:hAnsi="Times New Roman" w:cs="Times New Roman"/>
                <w:b/>
                <w:bCs/>
                <w:kern w:val="1"/>
                <w:sz w:val="24"/>
                <w:szCs w:val="24"/>
                <w:lang w:eastAsia="ar-SA"/>
                <w14:ligatures w14:val="none"/>
              </w:rPr>
              <w:t xml:space="preserve">автоматичного </w:t>
            </w:r>
            <w:r w:rsidRPr="00E0556E">
              <w:rPr>
                <w:rFonts w:ascii="Times New Roman" w:eastAsia="Times New Roman" w:hAnsi="Times New Roman" w:cs="Times New Roman"/>
                <w:b/>
                <w:bCs/>
                <w:kern w:val="1"/>
                <w:sz w:val="24"/>
                <w:szCs w:val="24"/>
                <w:lang w:eastAsia="ar-SA"/>
                <w14:ligatures w14:val="none"/>
              </w:rPr>
              <w:t xml:space="preserve">промивання зонду зразків, </w:t>
            </w:r>
            <w:r w:rsidRPr="00E0556E">
              <w:rPr>
                <w:rFonts w:ascii="Times New Roman" w:eastAsia="Times New Roman" w:hAnsi="Times New Roman" w:cs="Times New Roman"/>
                <w:kern w:val="1"/>
                <w:sz w:val="24"/>
                <w:szCs w:val="24"/>
                <w:lang w:eastAsia="ar-SA"/>
                <w14:ligatures w14:val="none"/>
              </w:rPr>
              <w:t xml:space="preserve">що забезпечує перенесення між </w:t>
            </w:r>
            <w:r>
              <w:rPr>
                <w:rFonts w:ascii="Times New Roman" w:eastAsia="Times New Roman" w:hAnsi="Times New Roman" w:cs="Times New Roman"/>
                <w:kern w:val="1"/>
                <w:sz w:val="24"/>
                <w:szCs w:val="24"/>
                <w:lang w:eastAsia="ar-SA"/>
                <w14:ligatures w14:val="none"/>
              </w:rPr>
              <w:t>зразками частинок</w:t>
            </w:r>
            <w:r w:rsidRPr="00E0556E">
              <w:rPr>
                <w:rFonts w:ascii="Times New Roman" w:eastAsia="Times New Roman" w:hAnsi="Times New Roman" w:cs="Times New Roman"/>
                <w:kern w:val="1"/>
                <w:sz w:val="24"/>
                <w:szCs w:val="24"/>
                <w:lang w:eastAsia="ar-SA"/>
                <w14:ligatures w14:val="none"/>
              </w:rPr>
              <w:t xml:space="preserve"> не більше 0,1%.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478D60CC"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Наявність, підтвердити</w:t>
            </w:r>
          </w:p>
        </w:tc>
      </w:tr>
      <w:tr w:rsidR="009E6833" w:rsidRPr="00922386" w14:paraId="2982FCFB" w14:textId="77777777" w:rsidTr="00EB18CE">
        <w:trPr>
          <w:trHeight w:val="87"/>
        </w:trPr>
        <w:tc>
          <w:tcPr>
            <w:tcW w:w="654" w:type="dxa"/>
            <w:tcBorders>
              <w:top w:val="nil"/>
              <w:left w:val="single" w:sz="4" w:space="0" w:color="auto"/>
              <w:bottom w:val="single" w:sz="4" w:space="0" w:color="auto"/>
              <w:right w:val="single" w:sz="4" w:space="0" w:color="auto"/>
            </w:tcBorders>
            <w:shd w:val="clear" w:color="auto" w:fill="auto"/>
          </w:tcPr>
          <w:p w14:paraId="1A4C145B"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8</w:t>
            </w:r>
          </w:p>
        </w:tc>
        <w:tc>
          <w:tcPr>
            <w:tcW w:w="6037" w:type="dxa"/>
            <w:tcBorders>
              <w:top w:val="nil"/>
              <w:left w:val="nil"/>
              <w:bottom w:val="single" w:sz="4" w:space="0" w:color="auto"/>
              <w:right w:val="single" w:sz="4" w:space="0" w:color="auto"/>
            </w:tcBorders>
            <w:shd w:val="clear" w:color="auto" w:fill="auto"/>
            <w:vAlign w:val="center"/>
          </w:tcPr>
          <w:p w14:paraId="73B5AE16"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Наявність інструкції </w:t>
            </w:r>
            <w:r>
              <w:rPr>
                <w:rFonts w:ascii="Times New Roman" w:eastAsia="Times New Roman" w:hAnsi="Times New Roman" w:cs="Times New Roman"/>
                <w:kern w:val="1"/>
                <w:sz w:val="24"/>
                <w:szCs w:val="24"/>
                <w:lang w:eastAsia="ar-SA"/>
                <w14:ligatures w14:val="none"/>
              </w:rPr>
              <w:t xml:space="preserve">з експлуатації обладнання </w:t>
            </w:r>
            <w:r w:rsidRPr="00922386">
              <w:rPr>
                <w:rFonts w:ascii="Times New Roman" w:eastAsia="Times New Roman" w:hAnsi="Times New Roman" w:cs="Times New Roman"/>
                <w:kern w:val="1"/>
                <w:sz w:val="24"/>
                <w:szCs w:val="24"/>
                <w:lang w:eastAsia="ar-SA"/>
                <w14:ligatures w14:val="none"/>
              </w:rPr>
              <w:t xml:space="preserve">для діагностики </w:t>
            </w:r>
            <w:proofErr w:type="spellStart"/>
            <w:r w:rsidRPr="00922386">
              <w:rPr>
                <w:rFonts w:ascii="Times New Roman" w:eastAsia="Times New Roman" w:hAnsi="Times New Roman" w:cs="Times New Roman"/>
                <w:kern w:val="1"/>
                <w:sz w:val="24"/>
                <w:szCs w:val="24"/>
                <w:lang w:eastAsia="ar-SA"/>
                <w14:ligatures w14:val="none"/>
              </w:rPr>
              <w:t>in</w:t>
            </w:r>
            <w:proofErr w:type="spellEnd"/>
            <w:r w:rsidRPr="00922386">
              <w:rPr>
                <w:rFonts w:ascii="Times New Roman" w:eastAsia="Times New Roman" w:hAnsi="Times New Roman" w:cs="Times New Roman"/>
                <w:kern w:val="1"/>
                <w:sz w:val="24"/>
                <w:szCs w:val="24"/>
                <w:lang w:eastAsia="ar-SA"/>
                <w14:ligatures w14:val="none"/>
              </w:rPr>
              <w:t xml:space="preserve"> </w:t>
            </w:r>
            <w:proofErr w:type="spellStart"/>
            <w:r w:rsidRPr="00922386">
              <w:rPr>
                <w:rFonts w:ascii="Times New Roman" w:eastAsia="Times New Roman" w:hAnsi="Times New Roman" w:cs="Times New Roman"/>
                <w:kern w:val="1"/>
                <w:sz w:val="24"/>
                <w:szCs w:val="24"/>
                <w:lang w:eastAsia="ar-SA"/>
                <w14:ligatures w14:val="none"/>
              </w:rPr>
              <w:t>vitro</w:t>
            </w:r>
            <w:proofErr w:type="spellEnd"/>
            <w:r w:rsidRPr="00922386">
              <w:rPr>
                <w:rFonts w:ascii="Times New Roman" w:eastAsia="Times New Roman" w:hAnsi="Times New Roman" w:cs="Times New Roman"/>
                <w:kern w:val="1"/>
                <w:sz w:val="24"/>
                <w:szCs w:val="24"/>
                <w:lang w:eastAsia="ar-SA"/>
                <w14:ligatures w14:val="none"/>
              </w:rPr>
              <w:t xml:space="preserve"> українською мовою в складі пропозиції.</w:t>
            </w:r>
          </w:p>
        </w:tc>
        <w:tc>
          <w:tcPr>
            <w:tcW w:w="2976" w:type="dxa"/>
            <w:tcBorders>
              <w:top w:val="nil"/>
              <w:left w:val="nil"/>
              <w:bottom w:val="single" w:sz="4" w:space="0" w:color="auto"/>
              <w:right w:val="single" w:sz="4" w:space="0" w:color="auto"/>
            </w:tcBorders>
            <w:shd w:val="clear" w:color="auto" w:fill="auto"/>
            <w:vAlign w:val="center"/>
          </w:tcPr>
          <w:p w14:paraId="1BE489B1"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Наявність</w:t>
            </w:r>
          </w:p>
        </w:tc>
      </w:tr>
      <w:tr w:rsidR="009E6833" w:rsidRPr="00922386" w14:paraId="7E142F4E" w14:textId="77777777" w:rsidTr="00EB18CE">
        <w:trPr>
          <w:trHeight w:val="70"/>
        </w:trPr>
        <w:tc>
          <w:tcPr>
            <w:tcW w:w="654" w:type="dxa"/>
            <w:tcBorders>
              <w:top w:val="nil"/>
              <w:left w:val="single" w:sz="4" w:space="0" w:color="auto"/>
              <w:bottom w:val="single" w:sz="4" w:space="0" w:color="auto"/>
              <w:right w:val="single" w:sz="4" w:space="0" w:color="auto"/>
            </w:tcBorders>
            <w:shd w:val="clear" w:color="auto" w:fill="auto"/>
          </w:tcPr>
          <w:p w14:paraId="212FED12"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9</w:t>
            </w:r>
          </w:p>
        </w:tc>
        <w:tc>
          <w:tcPr>
            <w:tcW w:w="6037" w:type="dxa"/>
            <w:tcBorders>
              <w:top w:val="nil"/>
              <w:left w:val="nil"/>
              <w:bottom w:val="single" w:sz="4" w:space="0" w:color="auto"/>
              <w:right w:val="single" w:sz="4" w:space="0" w:color="auto"/>
            </w:tcBorders>
            <w:shd w:val="clear" w:color="auto" w:fill="auto"/>
            <w:vAlign w:val="center"/>
          </w:tcPr>
          <w:p w14:paraId="46A694BE"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Товар повинен бути новим, виготовленим не раніше 2024 року, а також таким, що не використовувався в якості демонстраційного зразку.</w:t>
            </w:r>
          </w:p>
        </w:tc>
        <w:tc>
          <w:tcPr>
            <w:tcW w:w="2976" w:type="dxa"/>
            <w:tcBorders>
              <w:top w:val="nil"/>
              <w:left w:val="nil"/>
              <w:bottom w:val="single" w:sz="4" w:space="0" w:color="auto"/>
              <w:right w:val="single" w:sz="4" w:space="0" w:color="auto"/>
            </w:tcBorders>
            <w:shd w:val="clear" w:color="auto" w:fill="auto"/>
            <w:vAlign w:val="center"/>
          </w:tcPr>
          <w:p w14:paraId="7FA5289E"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Надати підтвердження</w:t>
            </w:r>
          </w:p>
        </w:tc>
      </w:tr>
      <w:tr w:rsidR="009E6833" w:rsidRPr="00922386" w14:paraId="07795E90"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6767B18E"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0</w:t>
            </w:r>
          </w:p>
        </w:tc>
        <w:tc>
          <w:tcPr>
            <w:tcW w:w="6037" w:type="dxa"/>
            <w:tcBorders>
              <w:top w:val="single" w:sz="4" w:space="0" w:color="auto"/>
              <w:left w:val="nil"/>
              <w:bottom w:val="single" w:sz="4" w:space="0" w:color="auto"/>
              <w:right w:val="single" w:sz="4" w:space="0" w:color="auto"/>
            </w:tcBorders>
            <w:shd w:val="clear" w:color="auto" w:fill="auto"/>
            <w:vAlign w:val="center"/>
          </w:tcPr>
          <w:p w14:paraId="101375EC"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Комплектація стартового набору реагентів та витратних матеріалів для процедури інсталяції та навчання персоналу лабораторії:</w:t>
            </w:r>
          </w:p>
          <w:p w14:paraId="559F9056" w14:textId="77777777" w:rsidR="009E6833" w:rsidRPr="00922386" w:rsidRDefault="009E6833" w:rsidP="00EB18CE">
            <w:pPr>
              <w:widowControl w:val="0"/>
              <w:numPr>
                <w:ilvl w:val="0"/>
                <w:numId w:val="2"/>
              </w:numPr>
              <w:suppressAutoHyphens/>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наявність набору </w:t>
            </w:r>
            <w:proofErr w:type="spellStart"/>
            <w:r w:rsidRPr="00922386">
              <w:rPr>
                <w:rFonts w:ascii="Times New Roman" w:eastAsia="Times New Roman" w:hAnsi="Times New Roman" w:cs="Times New Roman"/>
                <w:kern w:val="1"/>
                <w:sz w:val="24"/>
                <w:szCs w:val="24"/>
                <w:lang w:eastAsia="ar-SA"/>
                <w14:ligatures w14:val="none"/>
              </w:rPr>
              <w:t>моноклональних</w:t>
            </w:r>
            <w:proofErr w:type="spellEnd"/>
            <w:r w:rsidRPr="00922386">
              <w:rPr>
                <w:rFonts w:ascii="Times New Roman" w:eastAsia="Times New Roman" w:hAnsi="Times New Roman" w:cs="Times New Roman"/>
                <w:kern w:val="1"/>
                <w:sz w:val="24"/>
                <w:szCs w:val="24"/>
                <w:lang w:eastAsia="ar-SA"/>
                <w14:ligatures w14:val="none"/>
              </w:rPr>
              <w:t xml:space="preserve"> антитіл та відповідних супутніх реагентів для визначення абсолютного та відносного вмісту головних популяцій лімфоцитів з регуляторним статусом для діагностики </w:t>
            </w:r>
            <w:proofErr w:type="spellStart"/>
            <w:r w:rsidRPr="00922386">
              <w:rPr>
                <w:rFonts w:ascii="Times New Roman" w:eastAsia="Times New Roman" w:hAnsi="Times New Roman" w:cs="Times New Roman"/>
                <w:kern w:val="1"/>
                <w:sz w:val="24"/>
                <w:szCs w:val="24"/>
                <w:lang w:eastAsia="ar-SA"/>
                <w14:ligatures w14:val="none"/>
              </w:rPr>
              <w:t>in</w:t>
            </w:r>
            <w:proofErr w:type="spellEnd"/>
            <w:r w:rsidRPr="00922386">
              <w:rPr>
                <w:rFonts w:ascii="Times New Roman" w:eastAsia="Times New Roman" w:hAnsi="Times New Roman" w:cs="Times New Roman"/>
                <w:kern w:val="1"/>
                <w:sz w:val="24"/>
                <w:szCs w:val="24"/>
                <w:lang w:eastAsia="ar-SA"/>
                <w14:ligatures w14:val="none"/>
              </w:rPr>
              <w:t xml:space="preserve"> </w:t>
            </w:r>
            <w:proofErr w:type="spellStart"/>
            <w:r w:rsidRPr="00922386">
              <w:rPr>
                <w:rFonts w:ascii="Times New Roman" w:eastAsia="Times New Roman" w:hAnsi="Times New Roman" w:cs="Times New Roman"/>
                <w:kern w:val="1"/>
                <w:sz w:val="24"/>
                <w:szCs w:val="24"/>
                <w:lang w:eastAsia="ar-SA"/>
                <w14:ligatures w14:val="none"/>
              </w:rPr>
              <w:t>vitro</w:t>
            </w:r>
            <w:proofErr w:type="spellEnd"/>
            <w:r w:rsidRPr="00922386">
              <w:rPr>
                <w:rFonts w:ascii="Times New Roman" w:eastAsia="Times New Roman" w:hAnsi="Times New Roman" w:cs="Times New Roman"/>
                <w:kern w:val="1"/>
                <w:sz w:val="24"/>
                <w:szCs w:val="24"/>
                <w:lang w:eastAsia="ar-SA"/>
                <w14:ligatures w14:val="none"/>
              </w:rPr>
              <w:t>, а також CD3+/CD4+/CD56+/CD19+ клітин на 100 досліджень;</w:t>
            </w:r>
          </w:p>
          <w:p w14:paraId="65711685" w14:textId="77777777" w:rsidR="009E6833" w:rsidRPr="00922386" w:rsidRDefault="009E6833" w:rsidP="00EB18CE">
            <w:pPr>
              <w:pStyle w:val="a8"/>
              <w:numPr>
                <w:ilvl w:val="0"/>
                <w:numId w:val="2"/>
              </w:num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hAnsi="Times New Roman" w:cs="Times New Roman"/>
                <w:color w:val="000000"/>
                <w:sz w:val="24"/>
                <w:szCs w:val="24"/>
              </w:rPr>
              <w:t xml:space="preserve">Наявність набору реагентів, призначеного для діагностики </w:t>
            </w:r>
            <w:proofErr w:type="spellStart"/>
            <w:r w:rsidRPr="00922386">
              <w:rPr>
                <w:rFonts w:ascii="Times New Roman" w:hAnsi="Times New Roman" w:cs="Times New Roman"/>
                <w:color w:val="000000"/>
                <w:sz w:val="24"/>
                <w:szCs w:val="24"/>
              </w:rPr>
              <w:t>in</w:t>
            </w:r>
            <w:proofErr w:type="spellEnd"/>
            <w:r w:rsidRPr="00922386">
              <w:rPr>
                <w:rFonts w:ascii="Times New Roman" w:hAnsi="Times New Roman" w:cs="Times New Roman"/>
                <w:color w:val="000000"/>
                <w:sz w:val="24"/>
                <w:szCs w:val="24"/>
              </w:rPr>
              <w:t xml:space="preserve"> </w:t>
            </w:r>
            <w:proofErr w:type="spellStart"/>
            <w:r w:rsidRPr="00922386">
              <w:rPr>
                <w:rFonts w:ascii="Times New Roman" w:hAnsi="Times New Roman" w:cs="Times New Roman"/>
                <w:color w:val="000000"/>
                <w:sz w:val="24"/>
                <w:szCs w:val="24"/>
              </w:rPr>
              <w:t>vitro</w:t>
            </w:r>
            <w:proofErr w:type="spellEnd"/>
            <w:r w:rsidRPr="00922386">
              <w:rPr>
                <w:rFonts w:ascii="Times New Roman" w:hAnsi="Times New Roman" w:cs="Times New Roman"/>
                <w:color w:val="000000"/>
                <w:sz w:val="24"/>
                <w:szCs w:val="24"/>
              </w:rPr>
              <w:t xml:space="preserve"> для одночасної ідентифікації та підрахунку відсоткових значень популяції клітин CD45+ та подвійно-позитивної популяції клітин CD45+ CD34+, а також їх абсолютного числа в біологічних зразках людини за допомогою проточної </w:t>
            </w:r>
            <w:proofErr w:type="spellStart"/>
            <w:r w:rsidRPr="00922386">
              <w:rPr>
                <w:rFonts w:ascii="Times New Roman" w:hAnsi="Times New Roman" w:cs="Times New Roman"/>
                <w:color w:val="000000"/>
                <w:sz w:val="24"/>
                <w:szCs w:val="24"/>
              </w:rPr>
              <w:t>цитометрії</w:t>
            </w:r>
            <w:proofErr w:type="spellEnd"/>
            <w:r w:rsidRPr="00922386">
              <w:rPr>
                <w:rFonts w:ascii="Times New Roman" w:hAnsi="Times New Roman" w:cs="Times New Roman"/>
                <w:color w:val="000000"/>
                <w:sz w:val="24"/>
                <w:szCs w:val="24"/>
              </w:rPr>
              <w:t>. Набір повинен містити: реагент CD45-FITC/CD34-PE – 1 од; реагент CD45-FITC/</w:t>
            </w:r>
            <w:proofErr w:type="spellStart"/>
            <w:r w:rsidRPr="00922386">
              <w:rPr>
                <w:rFonts w:ascii="Times New Roman" w:hAnsi="Times New Roman" w:cs="Times New Roman"/>
                <w:color w:val="000000"/>
                <w:sz w:val="24"/>
                <w:szCs w:val="24"/>
              </w:rPr>
              <w:t>Isoclonic</w:t>
            </w:r>
            <w:proofErr w:type="spellEnd"/>
            <w:r w:rsidRPr="00922386">
              <w:rPr>
                <w:rFonts w:ascii="Times New Roman" w:hAnsi="Times New Roman" w:cs="Times New Roman"/>
                <w:color w:val="000000"/>
                <w:sz w:val="24"/>
                <w:szCs w:val="24"/>
              </w:rPr>
              <w:t xml:space="preserve"> </w:t>
            </w:r>
            <w:proofErr w:type="spellStart"/>
            <w:r w:rsidRPr="00922386">
              <w:rPr>
                <w:rFonts w:ascii="Times New Roman" w:hAnsi="Times New Roman" w:cs="Times New Roman"/>
                <w:color w:val="000000"/>
                <w:sz w:val="24"/>
                <w:szCs w:val="24"/>
              </w:rPr>
              <w:t>Control</w:t>
            </w:r>
            <w:proofErr w:type="spellEnd"/>
            <w:r w:rsidRPr="00922386">
              <w:rPr>
                <w:rFonts w:ascii="Times New Roman" w:hAnsi="Times New Roman" w:cs="Times New Roman"/>
                <w:color w:val="000000"/>
                <w:sz w:val="24"/>
                <w:szCs w:val="24"/>
              </w:rPr>
              <w:t xml:space="preserve">-PE – 1 од.; барвник </w:t>
            </w:r>
            <w:proofErr w:type="spellStart"/>
            <w:r w:rsidRPr="00922386">
              <w:rPr>
                <w:rFonts w:ascii="Times New Roman" w:hAnsi="Times New Roman" w:cs="Times New Roman"/>
                <w:color w:val="000000"/>
                <w:sz w:val="24"/>
                <w:szCs w:val="24"/>
              </w:rPr>
              <w:t>життездатних</w:t>
            </w:r>
            <w:proofErr w:type="spellEnd"/>
            <w:r w:rsidRPr="00922386">
              <w:rPr>
                <w:rFonts w:ascii="Times New Roman" w:hAnsi="Times New Roman" w:cs="Times New Roman"/>
                <w:color w:val="000000"/>
                <w:sz w:val="24"/>
                <w:szCs w:val="24"/>
              </w:rPr>
              <w:t xml:space="preserve"> клітин 7-AAD – 1 од; </w:t>
            </w:r>
            <w:proofErr w:type="spellStart"/>
            <w:r w:rsidRPr="00922386">
              <w:rPr>
                <w:rFonts w:ascii="Times New Roman" w:hAnsi="Times New Roman" w:cs="Times New Roman"/>
                <w:color w:val="000000"/>
                <w:sz w:val="24"/>
                <w:szCs w:val="24"/>
              </w:rPr>
              <w:t>лізуючий</w:t>
            </w:r>
            <w:proofErr w:type="spellEnd"/>
            <w:r w:rsidRPr="00922386">
              <w:rPr>
                <w:rFonts w:ascii="Times New Roman" w:hAnsi="Times New Roman" w:cs="Times New Roman"/>
                <w:color w:val="000000"/>
                <w:sz w:val="24"/>
                <w:szCs w:val="24"/>
              </w:rPr>
              <w:t xml:space="preserve"> розчин на основі NH4Cl – 2 од; </w:t>
            </w:r>
            <w:proofErr w:type="spellStart"/>
            <w:r w:rsidRPr="00922386">
              <w:rPr>
                <w:rFonts w:ascii="Times New Roman" w:hAnsi="Times New Roman" w:cs="Times New Roman"/>
                <w:color w:val="000000"/>
                <w:sz w:val="24"/>
                <w:szCs w:val="24"/>
              </w:rPr>
              <w:t>флюоросфери</w:t>
            </w:r>
            <w:proofErr w:type="spellEnd"/>
            <w:r w:rsidRPr="00922386">
              <w:rPr>
                <w:rFonts w:ascii="Times New Roman" w:hAnsi="Times New Roman" w:cs="Times New Roman"/>
                <w:color w:val="000000"/>
                <w:sz w:val="24"/>
                <w:szCs w:val="24"/>
              </w:rPr>
              <w:t xml:space="preserve"> – 1 од. Кількість тестів в наборі - не менше 50;</w:t>
            </w:r>
          </w:p>
          <w:p w14:paraId="3E79E002" w14:textId="77777777" w:rsidR="009E6833" w:rsidRPr="00922386" w:rsidRDefault="009E6833" w:rsidP="00EB18CE">
            <w:pPr>
              <w:pStyle w:val="a8"/>
              <w:numPr>
                <w:ilvl w:val="0"/>
                <w:numId w:val="2"/>
              </w:num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наявність рекомендованих виробником допоміжних реагентів, у </w:t>
            </w:r>
            <w:proofErr w:type="spellStart"/>
            <w:r w:rsidRPr="00922386">
              <w:rPr>
                <w:rFonts w:ascii="Times New Roman" w:eastAsia="Times New Roman" w:hAnsi="Times New Roman" w:cs="Times New Roman"/>
                <w:kern w:val="1"/>
                <w:sz w:val="24"/>
                <w:szCs w:val="24"/>
                <w:lang w:eastAsia="ar-SA"/>
                <w14:ligatures w14:val="none"/>
              </w:rPr>
              <w:t>т.ч</w:t>
            </w:r>
            <w:proofErr w:type="spellEnd"/>
            <w:r w:rsidRPr="00922386">
              <w:rPr>
                <w:rFonts w:ascii="Times New Roman" w:eastAsia="Times New Roman" w:hAnsi="Times New Roman" w:cs="Times New Roman"/>
                <w:kern w:val="1"/>
                <w:sz w:val="24"/>
                <w:szCs w:val="24"/>
                <w:lang w:eastAsia="ar-SA"/>
                <w14:ligatures w14:val="none"/>
              </w:rPr>
              <w:t xml:space="preserve">. контрольних матеріалів з регуляторним статусом для діагностики </w:t>
            </w:r>
            <w:proofErr w:type="spellStart"/>
            <w:r w:rsidRPr="00922386">
              <w:rPr>
                <w:rFonts w:ascii="Times New Roman" w:eastAsia="Times New Roman" w:hAnsi="Times New Roman" w:cs="Times New Roman"/>
                <w:kern w:val="1"/>
                <w:sz w:val="24"/>
                <w:szCs w:val="24"/>
                <w:lang w:eastAsia="ar-SA"/>
                <w14:ligatures w14:val="none"/>
              </w:rPr>
              <w:t>in</w:t>
            </w:r>
            <w:proofErr w:type="spellEnd"/>
            <w:r w:rsidRPr="00922386">
              <w:rPr>
                <w:rFonts w:ascii="Times New Roman" w:eastAsia="Times New Roman" w:hAnsi="Times New Roman" w:cs="Times New Roman"/>
                <w:kern w:val="1"/>
                <w:sz w:val="24"/>
                <w:szCs w:val="24"/>
                <w:lang w:eastAsia="ar-SA"/>
                <w14:ligatures w14:val="none"/>
              </w:rPr>
              <w:t xml:space="preserve"> </w:t>
            </w:r>
            <w:proofErr w:type="spellStart"/>
            <w:r w:rsidRPr="00922386">
              <w:rPr>
                <w:rFonts w:ascii="Times New Roman" w:eastAsia="Times New Roman" w:hAnsi="Times New Roman" w:cs="Times New Roman"/>
                <w:kern w:val="1"/>
                <w:sz w:val="24"/>
                <w:szCs w:val="24"/>
                <w:lang w:eastAsia="ar-SA"/>
                <w14:ligatures w14:val="none"/>
              </w:rPr>
              <w:t>vitro</w:t>
            </w:r>
            <w:proofErr w:type="spellEnd"/>
            <w:r w:rsidRPr="00922386">
              <w:rPr>
                <w:rFonts w:ascii="Times New Roman" w:eastAsia="Times New Roman" w:hAnsi="Times New Roman" w:cs="Times New Roman"/>
                <w:kern w:val="1"/>
                <w:sz w:val="24"/>
                <w:szCs w:val="24"/>
                <w:lang w:eastAsia="ar-SA"/>
                <w14:ligatures w14:val="none"/>
              </w:rPr>
              <w:t>, та витратних матеріалів у відповідній кількості.</w:t>
            </w:r>
          </w:p>
        </w:tc>
        <w:tc>
          <w:tcPr>
            <w:tcW w:w="2976" w:type="dxa"/>
            <w:tcBorders>
              <w:top w:val="single" w:sz="4" w:space="0" w:color="auto"/>
              <w:left w:val="nil"/>
              <w:bottom w:val="single" w:sz="4" w:space="0" w:color="auto"/>
              <w:right w:val="single" w:sz="4" w:space="0" w:color="auto"/>
            </w:tcBorders>
            <w:shd w:val="clear" w:color="auto" w:fill="auto"/>
            <w:vAlign w:val="center"/>
          </w:tcPr>
          <w:p w14:paraId="64937195"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Надати підтвердження</w:t>
            </w:r>
          </w:p>
        </w:tc>
      </w:tr>
      <w:tr w:rsidR="009E6833" w:rsidRPr="00922386" w14:paraId="6876D770"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562D7056" w14:textId="77777777" w:rsidR="009E6833" w:rsidRPr="00922386"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sidRPr="00922386">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1</w:t>
            </w:r>
          </w:p>
        </w:tc>
        <w:tc>
          <w:tcPr>
            <w:tcW w:w="6037" w:type="dxa"/>
            <w:tcBorders>
              <w:top w:val="single" w:sz="4" w:space="0" w:color="auto"/>
              <w:left w:val="nil"/>
              <w:bottom w:val="single" w:sz="4" w:space="0" w:color="auto"/>
              <w:right w:val="single" w:sz="4" w:space="0" w:color="auto"/>
            </w:tcBorders>
            <w:shd w:val="clear" w:color="auto" w:fill="auto"/>
            <w:vAlign w:val="center"/>
          </w:tcPr>
          <w:p w14:paraId="283B6BA9"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Вироби медичного призначення для діагностики </w:t>
            </w:r>
            <w:proofErr w:type="spellStart"/>
            <w:r w:rsidRPr="00922386">
              <w:rPr>
                <w:rFonts w:ascii="Times New Roman" w:eastAsia="Times New Roman" w:hAnsi="Times New Roman" w:cs="Times New Roman"/>
                <w:kern w:val="1"/>
                <w:sz w:val="24"/>
                <w:szCs w:val="24"/>
                <w:lang w:eastAsia="ar-SA"/>
                <w14:ligatures w14:val="none"/>
              </w:rPr>
              <w:t>in</w:t>
            </w:r>
            <w:proofErr w:type="spellEnd"/>
            <w:r w:rsidRPr="00922386">
              <w:rPr>
                <w:rFonts w:ascii="Times New Roman" w:eastAsia="Times New Roman" w:hAnsi="Times New Roman" w:cs="Times New Roman"/>
                <w:kern w:val="1"/>
                <w:sz w:val="24"/>
                <w:szCs w:val="24"/>
                <w:lang w:eastAsia="ar-SA"/>
                <w14:ligatures w14:val="none"/>
              </w:rPr>
              <w:t xml:space="preserve"> </w:t>
            </w:r>
            <w:proofErr w:type="spellStart"/>
            <w:r w:rsidRPr="00922386">
              <w:rPr>
                <w:rFonts w:ascii="Times New Roman" w:eastAsia="Times New Roman" w:hAnsi="Times New Roman" w:cs="Times New Roman"/>
                <w:kern w:val="1"/>
                <w:sz w:val="24"/>
                <w:szCs w:val="24"/>
                <w:lang w:eastAsia="ar-SA"/>
                <w14:ligatures w14:val="none"/>
              </w:rPr>
              <w:t>vitro</w:t>
            </w:r>
            <w:proofErr w:type="spellEnd"/>
            <w:r w:rsidRPr="00922386">
              <w:rPr>
                <w:rFonts w:ascii="Times New Roman" w:eastAsia="Times New Roman" w:hAnsi="Times New Roman" w:cs="Times New Roman"/>
                <w:kern w:val="1"/>
                <w:sz w:val="24"/>
                <w:szCs w:val="24"/>
                <w:lang w:eastAsia="ar-SA"/>
                <w14:ligatures w14:val="none"/>
              </w:rPr>
              <w:t>, як компоненти стартового набору, повинні мати експлуатаційну документацію українською мовою.</w:t>
            </w:r>
          </w:p>
        </w:tc>
        <w:tc>
          <w:tcPr>
            <w:tcW w:w="2976" w:type="dxa"/>
            <w:tcBorders>
              <w:top w:val="single" w:sz="4" w:space="0" w:color="auto"/>
              <w:left w:val="nil"/>
              <w:bottom w:val="single" w:sz="4" w:space="0" w:color="auto"/>
              <w:right w:val="single" w:sz="4" w:space="0" w:color="auto"/>
            </w:tcBorders>
            <w:shd w:val="clear" w:color="auto" w:fill="auto"/>
            <w:vAlign w:val="center"/>
          </w:tcPr>
          <w:p w14:paraId="0A9DF2C3"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Наявність</w:t>
            </w:r>
          </w:p>
        </w:tc>
      </w:tr>
      <w:tr w:rsidR="009E6833" w:rsidRPr="00922386" w14:paraId="27A07C5D"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3233D129" w14:textId="77777777" w:rsidR="009E6833" w:rsidRPr="00886844" w:rsidRDefault="009E6833" w:rsidP="00EB18CE">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en-US" w:eastAsia="ru-RU"/>
                <w14:ligatures w14:val="none"/>
              </w:rPr>
              <w:t>1</w:t>
            </w:r>
            <w:r>
              <w:rPr>
                <w:rFonts w:ascii="Times New Roman" w:eastAsia="Times New Roman" w:hAnsi="Times New Roman" w:cs="Times New Roman"/>
                <w:kern w:val="0"/>
                <w:sz w:val="24"/>
                <w:szCs w:val="24"/>
                <w:lang w:eastAsia="ru-RU"/>
                <w14:ligatures w14:val="none"/>
              </w:rPr>
              <w:t>2</w:t>
            </w:r>
          </w:p>
        </w:tc>
        <w:tc>
          <w:tcPr>
            <w:tcW w:w="6037" w:type="dxa"/>
            <w:tcBorders>
              <w:top w:val="single" w:sz="4" w:space="0" w:color="auto"/>
              <w:left w:val="nil"/>
              <w:bottom w:val="single" w:sz="4" w:space="0" w:color="auto"/>
              <w:right w:val="single" w:sz="4" w:space="0" w:color="auto"/>
            </w:tcBorders>
            <w:shd w:val="clear" w:color="auto" w:fill="auto"/>
            <w:vAlign w:val="center"/>
          </w:tcPr>
          <w:p w14:paraId="08EBD3D6" w14:textId="77777777" w:rsidR="009E6833" w:rsidRPr="00654215" w:rsidRDefault="009E6833" w:rsidP="00EB18CE">
            <w:pPr>
              <w:spacing w:after="0" w:line="240" w:lineRule="auto"/>
              <w:rPr>
                <w:rFonts w:ascii="Times New Roman" w:eastAsia="Times New Roman" w:hAnsi="Times New Roman" w:cs="Times New Roman"/>
                <w:kern w:val="1"/>
                <w:sz w:val="24"/>
                <w:szCs w:val="24"/>
                <w:lang w:eastAsia="ar-SA"/>
                <w14:ligatures w14:val="none"/>
              </w:rPr>
            </w:pPr>
            <w:r>
              <w:rPr>
                <w:rFonts w:ascii="Times New Roman" w:hAnsi="Times New Roman" w:cs="Times New Roman"/>
                <w:sz w:val="24"/>
                <w:szCs w:val="24"/>
              </w:rPr>
              <w:t>Д</w:t>
            </w:r>
            <w:r w:rsidRPr="00E0556E">
              <w:rPr>
                <w:rFonts w:ascii="Times New Roman" w:hAnsi="Times New Roman" w:cs="Times New Roman"/>
                <w:sz w:val="24"/>
                <w:szCs w:val="24"/>
              </w:rPr>
              <w:t>одатков</w:t>
            </w:r>
            <w:r>
              <w:rPr>
                <w:rFonts w:ascii="Times New Roman" w:hAnsi="Times New Roman" w:cs="Times New Roman"/>
                <w:sz w:val="24"/>
                <w:szCs w:val="24"/>
              </w:rPr>
              <w:t>е</w:t>
            </w:r>
            <w:r w:rsidRPr="00E0556E">
              <w:rPr>
                <w:rFonts w:ascii="Times New Roman" w:hAnsi="Times New Roman" w:cs="Times New Roman"/>
                <w:sz w:val="24"/>
                <w:szCs w:val="24"/>
              </w:rPr>
              <w:t xml:space="preserve"> програмн</w:t>
            </w:r>
            <w:r>
              <w:rPr>
                <w:rFonts w:ascii="Times New Roman" w:hAnsi="Times New Roman" w:cs="Times New Roman"/>
                <w:sz w:val="24"/>
                <w:szCs w:val="24"/>
              </w:rPr>
              <w:t>е</w:t>
            </w:r>
            <w:r w:rsidRPr="00E0556E">
              <w:rPr>
                <w:rFonts w:ascii="Times New Roman" w:hAnsi="Times New Roman" w:cs="Times New Roman"/>
                <w:sz w:val="24"/>
                <w:szCs w:val="24"/>
              </w:rPr>
              <w:t xml:space="preserve"> забезпечення із клінічним статусом</w:t>
            </w:r>
            <w:r>
              <w:rPr>
                <w:rFonts w:ascii="Times New Roman" w:hAnsi="Times New Roman" w:cs="Times New Roman"/>
                <w:sz w:val="24"/>
                <w:szCs w:val="24"/>
              </w:rPr>
              <w:t xml:space="preserve"> (</w:t>
            </w:r>
            <w:r>
              <w:rPr>
                <w:rFonts w:ascii="Times New Roman" w:hAnsi="Times New Roman" w:cs="Times New Roman"/>
                <w:sz w:val="24"/>
                <w:szCs w:val="24"/>
                <w:lang w:val="en-US"/>
              </w:rPr>
              <w:t>IVD</w:t>
            </w:r>
            <w:r w:rsidRPr="00886844">
              <w:rPr>
                <w:rFonts w:ascii="Times New Roman" w:hAnsi="Times New Roman" w:cs="Times New Roman"/>
                <w:sz w:val="24"/>
                <w:szCs w:val="24"/>
              </w:rPr>
              <w:t xml:space="preserve">) </w:t>
            </w:r>
            <w:r>
              <w:rPr>
                <w:rFonts w:ascii="Times New Roman" w:hAnsi="Times New Roman" w:cs="Times New Roman"/>
                <w:sz w:val="24"/>
                <w:szCs w:val="24"/>
              </w:rPr>
              <w:t xml:space="preserve">повинно постачатись з необмеженою у </w:t>
            </w:r>
            <w:r>
              <w:rPr>
                <w:rFonts w:ascii="Times New Roman" w:hAnsi="Times New Roman" w:cs="Times New Roman"/>
                <w:sz w:val="24"/>
                <w:szCs w:val="24"/>
              </w:rPr>
              <w:lastRenderedPageBreak/>
              <w:t>терміні використання ліцензією виробника</w:t>
            </w:r>
            <w:r w:rsidRPr="00886844">
              <w:rPr>
                <w:rFonts w:ascii="Times New Roman" w:hAnsi="Times New Roman" w:cs="Times New Roman"/>
                <w:sz w:val="24"/>
                <w:szCs w:val="24"/>
              </w:rPr>
              <w:t xml:space="preserve">, комплектуватись </w:t>
            </w:r>
            <w:r>
              <w:rPr>
                <w:rFonts w:ascii="Times New Roman" w:hAnsi="Times New Roman" w:cs="Times New Roman"/>
                <w:sz w:val="24"/>
                <w:szCs w:val="24"/>
                <w:lang w:val="en-US"/>
              </w:rPr>
              <w:t>USB</w:t>
            </w:r>
            <w:r w:rsidRPr="00886844">
              <w:rPr>
                <w:rFonts w:ascii="Times New Roman" w:hAnsi="Times New Roman" w:cs="Times New Roman"/>
                <w:sz w:val="24"/>
                <w:szCs w:val="24"/>
              </w:rPr>
              <w:t>-</w:t>
            </w:r>
            <w:r>
              <w:rPr>
                <w:rFonts w:ascii="Times New Roman" w:hAnsi="Times New Roman" w:cs="Times New Roman"/>
                <w:sz w:val="24"/>
                <w:szCs w:val="24"/>
              </w:rPr>
              <w:t>ключ</w:t>
            </w:r>
            <w:r w:rsidRPr="00886844">
              <w:rPr>
                <w:rFonts w:ascii="Times New Roman" w:hAnsi="Times New Roman" w:cs="Times New Roman"/>
                <w:sz w:val="24"/>
                <w:szCs w:val="24"/>
              </w:rPr>
              <w:t xml:space="preserve">ем доступу та мати можливість встановлення на будь-який комп’ютер </w:t>
            </w:r>
            <w:r>
              <w:rPr>
                <w:rFonts w:ascii="Times New Roman" w:hAnsi="Times New Roman" w:cs="Times New Roman"/>
                <w:sz w:val="24"/>
                <w:szCs w:val="24"/>
              </w:rPr>
              <w:t>користувача, що працює під операційною системою «</w:t>
            </w:r>
            <w:r>
              <w:rPr>
                <w:rFonts w:ascii="Times New Roman" w:hAnsi="Times New Roman" w:cs="Times New Roman"/>
                <w:sz w:val="24"/>
                <w:szCs w:val="24"/>
                <w:lang w:val="en-US"/>
              </w:rPr>
              <w:t>Windows-10</w:t>
            </w:r>
            <w:r>
              <w:rPr>
                <w:rFonts w:ascii="Times New Roman" w:hAnsi="Times New Roman" w:cs="Times New Roman"/>
                <w:sz w:val="24"/>
                <w:szCs w:val="24"/>
              </w:rPr>
              <w:t>»</w:t>
            </w:r>
          </w:p>
        </w:tc>
        <w:tc>
          <w:tcPr>
            <w:tcW w:w="2976" w:type="dxa"/>
            <w:tcBorders>
              <w:top w:val="single" w:sz="4" w:space="0" w:color="auto"/>
              <w:left w:val="nil"/>
              <w:bottom w:val="single" w:sz="4" w:space="0" w:color="auto"/>
              <w:right w:val="single" w:sz="4" w:space="0" w:color="auto"/>
            </w:tcBorders>
            <w:shd w:val="clear" w:color="auto" w:fill="auto"/>
            <w:vAlign w:val="center"/>
          </w:tcPr>
          <w:p w14:paraId="5A2A6639"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lastRenderedPageBreak/>
              <w:t xml:space="preserve">Надати </w:t>
            </w:r>
            <w:r>
              <w:rPr>
                <w:rFonts w:ascii="Times New Roman" w:eastAsia="Times New Roman" w:hAnsi="Times New Roman" w:cs="Times New Roman"/>
                <w:kern w:val="1"/>
                <w:sz w:val="24"/>
                <w:szCs w:val="24"/>
                <w:lang w:eastAsia="ar-SA"/>
                <w14:ligatures w14:val="none"/>
              </w:rPr>
              <w:t>гарантійний лист та інструкцію користувача</w:t>
            </w:r>
          </w:p>
        </w:tc>
      </w:tr>
      <w:tr w:rsidR="009E6833" w:rsidRPr="00922386" w14:paraId="387843D1"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52CFC597" w14:textId="77777777" w:rsidR="009E6833" w:rsidRPr="00654215" w:rsidRDefault="009E6833" w:rsidP="00EB18CE">
            <w:pPr>
              <w:spacing w:after="0" w:line="240" w:lineRule="auto"/>
              <w:jc w:val="center"/>
              <w:rPr>
                <w:rFonts w:ascii="Times New Roman" w:eastAsia="Times New Roman" w:hAnsi="Times New Roman" w:cs="Times New Roman"/>
                <w:kern w:val="0"/>
                <w:sz w:val="24"/>
                <w:szCs w:val="24"/>
                <w:lang w:val="en-US" w:eastAsia="ru-RU"/>
                <w14:ligatures w14:val="none"/>
              </w:rPr>
            </w:pPr>
            <w:r w:rsidRPr="00922386">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3</w:t>
            </w:r>
          </w:p>
        </w:tc>
        <w:tc>
          <w:tcPr>
            <w:tcW w:w="6037" w:type="dxa"/>
            <w:tcBorders>
              <w:top w:val="single" w:sz="4" w:space="0" w:color="auto"/>
              <w:left w:val="nil"/>
              <w:bottom w:val="single" w:sz="4" w:space="0" w:color="auto"/>
              <w:right w:val="single" w:sz="4" w:space="0" w:color="auto"/>
            </w:tcBorders>
            <w:shd w:val="clear" w:color="auto" w:fill="auto"/>
          </w:tcPr>
          <w:p w14:paraId="07DC087A" w14:textId="77777777" w:rsidR="009E6833" w:rsidRDefault="009E6833" w:rsidP="00EB18CE">
            <w:pPr>
              <w:spacing w:after="0" w:line="240" w:lineRule="auto"/>
              <w:rPr>
                <w:rFonts w:ascii="Times New Roman" w:eastAsia="Times New Roman" w:hAnsi="Times New Roman" w:cs="Times New Roman"/>
                <w:b/>
                <w:bCs/>
                <w:kern w:val="1"/>
                <w:sz w:val="24"/>
                <w:szCs w:val="24"/>
                <w:lang w:eastAsia="ar-SA"/>
                <w14:ligatures w14:val="none"/>
              </w:rPr>
            </w:pPr>
            <w:r w:rsidRPr="00E0556E">
              <w:rPr>
                <w:rFonts w:ascii="Times New Roman" w:eastAsia="Times New Roman" w:hAnsi="Times New Roman" w:cs="Times New Roman"/>
                <w:b/>
                <w:bCs/>
                <w:kern w:val="1"/>
                <w:sz w:val="24"/>
                <w:szCs w:val="24"/>
                <w:lang w:eastAsia="ar-SA"/>
                <w14:ligatures w14:val="none"/>
              </w:rPr>
              <w:t xml:space="preserve">Декларації відповідності вимогам Технічного регламенту щодо медичних виробів для діагностики </w:t>
            </w:r>
            <w:proofErr w:type="spellStart"/>
            <w:r w:rsidRPr="00E0556E">
              <w:rPr>
                <w:rFonts w:ascii="Times New Roman" w:eastAsia="Times New Roman" w:hAnsi="Times New Roman" w:cs="Times New Roman"/>
                <w:b/>
                <w:bCs/>
                <w:kern w:val="1"/>
                <w:sz w:val="24"/>
                <w:szCs w:val="24"/>
                <w:lang w:eastAsia="ar-SA"/>
                <w14:ligatures w14:val="none"/>
              </w:rPr>
              <w:t>in</w:t>
            </w:r>
            <w:proofErr w:type="spellEnd"/>
            <w:r w:rsidRPr="00E0556E">
              <w:rPr>
                <w:rFonts w:ascii="Times New Roman" w:eastAsia="Times New Roman" w:hAnsi="Times New Roman" w:cs="Times New Roman"/>
                <w:b/>
                <w:bCs/>
                <w:kern w:val="1"/>
                <w:sz w:val="24"/>
                <w:szCs w:val="24"/>
                <w:lang w:eastAsia="ar-SA"/>
                <w14:ligatures w14:val="none"/>
              </w:rPr>
              <w:t xml:space="preserve"> </w:t>
            </w:r>
            <w:proofErr w:type="spellStart"/>
            <w:r w:rsidRPr="00E0556E">
              <w:rPr>
                <w:rFonts w:ascii="Times New Roman" w:eastAsia="Times New Roman" w:hAnsi="Times New Roman" w:cs="Times New Roman"/>
                <w:b/>
                <w:bCs/>
                <w:kern w:val="1"/>
                <w:sz w:val="24"/>
                <w:szCs w:val="24"/>
                <w:lang w:eastAsia="ar-SA"/>
                <w14:ligatures w14:val="none"/>
              </w:rPr>
              <w:t>vitro</w:t>
            </w:r>
            <w:proofErr w:type="spellEnd"/>
            <w:r w:rsidRPr="00E0556E">
              <w:rPr>
                <w:rFonts w:ascii="Times New Roman" w:eastAsia="Times New Roman" w:hAnsi="Times New Roman" w:cs="Times New Roman"/>
                <w:b/>
                <w:bCs/>
                <w:kern w:val="1"/>
                <w:sz w:val="24"/>
                <w:szCs w:val="24"/>
                <w:lang w:eastAsia="ar-SA"/>
                <w14:ligatures w14:val="none"/>
              </w:rPr>
              <w:t>, затверджених постановою Кабінету Міністрів України №754 від 02.10.2013 р.</w:t>
            </w:r>
            <w:r w:rsidRPr="00E0556E">
              <w:rPr>
                <w:rFonts w:ascii="Times New Roman" w:eastAsia="Times New Roman" w:hAnsi="Times New Roman" w:cs="Times New Roman"/>
                <w:b/>
                <w:bCs/>
                <w:kern w:val="1"/>
                <w:sz w:val="24"/>
                <w:szCs w:val="24"/>
                <w:lang w:val="ru-RU" w:eastAsia="ar-SA"/>
                <w14:ligatures w14:val="none"/>
              </w:rPr>
              <w:t xml:space="preserve"> </w:t>
            </w:r>
            <w:r>
              <w:rPr>
                <w:rFonts w:ascii="Times New Roman" w:eastAsia="Times New Roman" w:hAnsi="Times New Roman" w:cs="Times New Roman"/>
                <w:b/>
                <w:bCs/>
                <w:kern w:val="1"/>
                <w:sz w:val="24"/>
                <w:szCs w:val="24"/>
                <w:lang w:val="ru-RU" w:eastAsia="ar-SA"/>
                <w14:ligatures w14:val="none"/>
              </w:rPr>
              <w:t xml:space="preserve"> </w:t>
            </w:r>
            <w:r>
              <w:rPr>
                <w:rFonts w:ascii="Times New Roman" w:eastAsia="Times New Roman" w:hAnsi="Times New Roman" w:cs="Times New Roman"/>
                <w:b/>
                <w:bCs/>
                <w:kern w:val="1"/>
                <w:sz w:val="24"/>
                <w:szCs w:val="24"/>
                <w:lang w:eastAsia="ar-SA"/>
                <w14:ligatures w14:val="none"/>
              </w:rPr>
              <w:t>для</w:t>
            </w:r>
            <w:r w:rsidRPr="00E0556E">
              <w:rPr>
                <w:rFonts w:ascii="Times New Roman" w:eastAsia="Times New Roman" w:hAnsi="Times New Roman" w:cs="Times New Roman"/>
                <w:b/>
                <w:bCs/>
                <w:kern w:val="1"/>
                <w:sz w:val="24"/>
                <w:szCs w:val="24"/>
                <w:lang w:eastAsia="ar-SA"/>
                <w14:ligatures w14:val="none"/>
              </w:rPr>
              <w:t>:</w:t>
            </w:r>
          </w:p>
          <w:p w14:paraId="1F3DE2E6" w14:textId="77777777" w:rsidR="009E6833" w:rsidRPr="00E0556E" w:rsidRDefault="009E6833" w:rsidP="00EB18CE">
            <w:pPr>
              <w:pStyle w:val="a8"/>
              <w:numPr>
                <w:ilvl w:val="0"/>
                <w:numId w:val="3"/>
              </w:numPr>
              <w:spacing w:after="0" w:line="240" w:lineRule="auto"/>
              <w:rPr>
                <w:rFonts w:ascii="Times New Roman" w:eastAsia="Times New Roman" w:hAnsi="Times New Roman" w:cs="Times New Roman"/>
                <w:b/>
                <w:bCs/>
                <w:kern w:val="1"/>
                <w:sz w:val="24"/>
                <w:szCs w:val="24"/>
                <w:lang w:eastAsia="ar-SA"/>
                <w14:ligatures w14:val="none"/>
              </w:rPr>
            </w:pPr>
            <w:r w:rsidRPr="00E0556E">
              <w:rPr>
                <w:rFonts w:ascii="Times New Roman" w:eastAsia="Times New Roman" w:hAnsi="Times New Roman" w:cs="Times New Roman"/>
                <w:b/>
                <w:bCs/>
                <w:kern w:val="1"/>
                <w:sz w:val="24"/>
                <w:szCs w:val="24"/>
                <w:lang w:eastAsia="ar-SA"/>
                <w14:ligatures w14:val="none"/>
              </w:rPr>
              <w:t xml:space="preserve">проточного </w:t>
            </w:r>
            <w:proofErr w:type="spellStart"/>
            <w:r w:rsidRPr="00E0556E">
              <w:rPr>
                <w:rFonts w:ascii="Times New Roman" w:eastAsia="Times New Roman" w:hAnsi="Times New Roman" w:cs="Times New Roman"/>
                <w:b/>
                <w:bCs/>
                <w:kern w:val="1"/>
                <w:sz w:val="24"/>
                <w:szCs w:val="24"/>
                <w:lang w:eastAsia="ar-SA"/>
                <w14:ligatures w14:val="none"/>
              </w:rPr>
              <w:t>цитометра</w:t>
            </w:r>
            <w:proofErr w:type="spellEnd"/>
            <w:r w:rsidRPr="00E0556E">
              <w:rPr>
                <w:rFonts w:ascii="Times New Roman" w:eastAsia="Times New Roman" w:hAnsi="Times New Roman" w:cs="Times New Roman"/>
                <w:b/>
                <w:bCs/>
                <w:kern w:val="1"/>
                <w:sz w:val="24"/>
                <w:szCs w:val="24"/>
                <w:lang w:eastAsia="ar-SA"/>
                <w14:ligatures w14:val="none"/>
              </w:rPr>
              <w:t xml:space="preserve">, </w:t>
            </w:r>
          </w:p>
          <w:p w14:paraId="24365C56" w14:textId="77777777" w:rsidR="009E6833" w:rsidRPr="00E0556E" w:rsidRDefault="009E6833" w:rsidP="00EB18CE">
            <w:pPr>
              <w:pStyle w:val="a8"/>
              <w:numPr>
                <w:ilvl w:val="0"/>
                <w:numId w:val="3"/>
              </w:numPr>
              <w:spacing w:after="0" w:line="240" w:lineRule="auto"/>
              <w:rPr>
                <w:rFonts w:ascii="Times New Roman" w:eastAsia="Times New Roman" w:hAnsi="Times New Roman" w:cs="Times New Roman"/>
                <w:b/>
                <w:bCs/>
                <w:kern w:val="1"/>
                <w:sz w:val="24"/>
                <w:szCs w:val="24"/>
                <w:lang w:eastAsia="ar-SA"/>
                <w14:ligatures w14:val="none"/>
              </w:rPr>
            </w:pPr>
            <w:r w:rsidRPr="00E0556E">
              <w:rPr>
                <w:rFonts w:ascii="Times New Roman" w:eastAsia="Times New Roman" w:hAnsi="Times New Roman" w:cs="Times New Roman"/>
                <w:b/>
                <w:bCs/>
                <w:kern w:val="1"/>
                <w:sz w:val="24"/>
                <w:szCs w:val="24"/>
                <w:lang w:eastAsia="ar-SA"/>
                <w14:ligatures w14:val="none"/>
              </w:rPr>
              <w:t>додаткового клінічного програмного забезпечення</w:t>
            </w:r>
            <w:r>
              <w:rPr>
                <w:rFonts w:ascii="Times New Roman" w:eastAsia="Times New Roman" w:hAnsi="Times New Roman" w:cs="Times New Roman"/>
                <w:b/>
                <w:bCs/>
                <w:kern w:val="1"/>
                <w:sz w:val="24"/>
                <w:szCs w:val="24"/>
                <w:lang w:eastAsia="ar-SA"/>
                <w14:ligatures w14:val="none"/>
              </w:rPr>
              <w:t>,</w:t>
            </w:r>
            <w:r w:rsidRPr="00E0556E">
              <w:rPr>
                <w:rFonts w:ascii="Times New Roman" w:eastAsia="Times New Roman" w:hAnsi="Times New Roman" w:cs="Times New Roman"/>
                <w:b/>
                <w:bCs/>
                <w:kern w:val="1"/>
                <w:sz w:val="24"/>
                <w:szCs w:val="24"/>
                <w:lang w:eastAsia="ar-SA"/>
                <w14:ligatures w14:val="none"/>
              </w:rPr>
              <w:t xml:space="preserve"> </w:t>
            </w:r>
          </w:p>
          <w:p w14:paraId="54810D5B" w14:textId="77777777" w:rsidR="009E6833" w:rsidRPr="003D3EDB" w:rsidRDefault="009E6833" w:rsidP="00EB18CE">
            <w:pPr>
              <w:pStyle w:val="a8"/>
              <w:numPr>
                <w:ilvl w:val="0"/>
                <w:numId w:val="3"/>
              </w:numPr>
              <w:spacing w:after="0" w:line="240" w:lineRule="auto"/>
              <w:rPr>
                <w:rFonts w:ascii="Times New Roman" w:eastAsia="Times New Roman" w:hAnsi="Times New Roman" w:cs="Times New Roman"/>
                <w:b/>
                <w:bCs/>
                <w:kern w:val="1"/>
                <w:sz w:val="24"/>
                <w:szCs w:val="24"/>
                <w:lang w:val="ru-RU" w:eastAsia="ar-SA"/>
                <w14:ligatures w14:val="none"/>
              </w:rPr>
            </w:pPr>
            <w:r w:rsidRPr="003D3EDB">
              <w:rPr>
                <w:rFonts w:ascii="Times New Roman" w:eastAsia="Times New Roman" w:hAnsi="Times New Roman" w:cs="Times New Roman"/>
                <w:b/>
                <w:bCs/>
                <w:kern w:val="1"/>
                <w:sz w:val="24"/>
                <w:szCs w:val="24"/>
                <w:lang w:eastAsia="ar-SA"/>
                <w14:ligatures w14:val="none"/>
              </w:rPr>
              <w:t xml:space="preserve">стартових наборів реагентів </w:t>
            </w:r>
            <w:r w:rsidRPr="003D3EDB">
              <w:rPr>
                <w:rFonts w:ascii="Times New Roman" w:hAnsi="Times New Roman" w:cs="Times New Roman"/>
                <w:b/>
                <w:bCs/>
                <w:sz w:val="24"/>
                <w:szCs w:val="24"/>
              </w:rPr>
              <w:t>для оцінки імунного статусу та визначення клітин CD34 для трансплантації кісткового мозку.</w:t>
            </w:r>
          </w:p>
        </w:tc>
        <w:tc>
          <w:tcPr>
            <w:tcW w:w="2976" w:type="dxa"/>
            <w:tcBorders>
              <w:top w:val="single" w:sz="4" w:space="0" w:color="auto"/>
              <w:left w:val="nil"/>
              <w:bottom w:val="single" w:sz="4" w:space="0" w:color="auto"/>
              <w:right w:val="single" w:sz="4" w:space="0" w:color="auto"/>
            </w:tcBorders>
            <w:shd w:val="clear" w:color="auto" w:fill="auto"/>
          </w:tcPr>
          <w:p w14:paraId="75EA4C26" w14:textId="77777777" w:rsidR="009E6833" w:rsidRPr="00E0556E"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E0556E">
              <w:rPr>
                <w:rFonts w:ascii="Times New Roman" w:eastAsia="Times New Roman" w:hAnsi="Times New Roman" w:cs="Times New Roman"/>
                <w:kern w:val="1"/>
                <w:sz w:val="24"/>
                <w:szCs w:val="24"/>
                <w:lang w:eastAsia="ar-SA"/>
                <w14:ligatures w14:val="none"/>
              </w:rPr>
              <w:t>Надати копії Декларацій</w:t>
            </w:r>
          </w:p>
        </w:tc>
      </w:tr>
      <w:tr w:rsidR="009E6833" w:rsidRPr="00922386" w14:paraId="110E7218"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78CE860F" w14:textId="77777777" w:rsidR="009E6833" w:rsidRPr="00654215" w:rsidRDefault="009E6833" w:rsidP="00EB18CE">
            <w:pPr>
              <w:spacing w:after="0" w:line="240" w:lineRule="auto"/>
              <w:jc w:val="center"/>
              <w:rPr>
                <w:rFonts w:ascii="Times New Roman" w:eastAsia="Times New Roman" w:hAnsi="Times New Roman" w:cs="Times New Roman"/>
                <w:kern w:val="0"/>
                <w:sz w:val="24"/>
                <w:szCs w:val="24"/>
                <w:lang w:val="en-US" w:eastAsia="ru-RU"/>
                <w14:ligatures w14:val="none"/>
              </w:rPr>
            </w:pPr>
            <w:r w:rsidRPr="00922386">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4</w:t>
            </w:r>
          </w:p>
        </w:tc>
        <w:tc>
          <w:tcPr>
            <w:tcW w:w="6037" w:type="dxa"/>
            <w:tcBorders>
              <w:top w:val="single" w:sz="4" w:space="0" w:color="auto"/>
              <w:left w:val="nil"/>
              <w:bottom w:val="single" w:sz="4" w:space="0" w:color="auto"/>
              <w:right w:val="single" w:sz="4" w:space="0" w:color="auto"/>
            </w:tcBorders>
            <w:shd w:val="clear" w:color="auto" w:fill="auto"/>
          </w:tcPr>
          <w:p w14:paraId="25F9E530" w14:textId="77777777" w:rsidR="009E6833" w:rsidRPr="00E0556E"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Гарантійний лист виробника (представництва, філії виробника – якщо їх відповідні повноваження поширюються на територію України) або представника, дилера, дистриб’ютора уповноваженого на це виробником, яким підтверджується можливість поставки товару, який є предметом закупівлі торгів, у кількості та у терміни, визначені тендерною документацією та пропозицією Учасника торгів. Гарантійний лист повинен включати назву предмета закупівлі, найменування замовника та номер оголошення про проведення процедури закупівлі.</w:t>
            </w:r>
          </w:p>
        </w:tc>
        <w:tc>
          <w:tcPr>
            <w:tcW w:w="2976" w:type="dxa"/>
            <w:tcBorders>
              <w:top w:val="single" w:sz="4" w:space="0" w:color="auto"/>
              <w:left w:val="nil"/>
              <w:bottom w:val="single" w:sz="4" w:space="0" w:color="auto"/>
              <w:right w:val="single" w:sz="4" w:space="0" w:color="auto"/>
            </w:tcBorders>
            <w:shd w:val="clear" w:color="auto" w:fill="auto"/>
          </w:tcPr>
          <w:p w14:paraId="7EDA201A"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Надати копію</w:t>
            </w:r>
          </w:p>
        </w:tc>
      </w:tr>
      <w:tr w:rsidR="009E6833" w:rsidRPr="00922386" w14:paraId="41580223"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723BC4E1" w14:textId="77777777" w:rsidR="009E6833" w:rsidRPr="00654215" w:rsidRDefault="009E6833" w:rsidP="00EB18CE">
            <w:pPr>
              <w:spacing w:after="0" w:line="240" w:lineRule="auto"/>
              <w:jc w:val="center"/>
              <w:rPr>
                <w:rFonts w:ascii="Times New Roman" w:eastAsia="Times New Roman" w:hAnsi="Times New Roman" w:cs="Times New Roman"/>
                <w:kern w:val="0"/>
                <w:sz w:val="24"/>
                <w:szCs w:val="24"/>
                <w:lang w:val="en-US" w:eastAsia="ru-RU"/>
                <w14:ligatures w14:val="none"/>
              </w:rPr>
            </w:pPr>
            <w:r w:rsidRPr="00922386">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5</w:t>
            </w:r>
          </w:p>
        </w:tc>
        <w:tc>
          <w:tcPr>
            <w:tcW w:w="6037" w:type="dxa"/>
            <w:tcBorders>
              <w:top w:val="single" w:sz="4" w:space="0" w:color="auto"/>
              <w:left w:val="nil"/>
              <w:bottom w:val="single" w:sz="4" w:space="0" w:color="auto"/>
              <w:right w:val="single" w:sz="4" w:space="0" w:color="auto"/>
            </w:tcBorders>
            <w:shd w:val="clear" w:color="auto" w:fill="auto"/>
          </w:tcPr>
          <w:p w14:paraId="79FCD47C" w14:textId="479819C4" w:rsidR="00DF4D1E" w:rsidRPr="00DF4D1E" w:rsidRDefault="009E6833" w:rsidP="00EB18CE">
            <w:pPr>
              <w:spacing w:after="0" w:line="240" w:lineRule="auto"/>
              <w:rPr>
                <w:rFonts w:ascii="Times New Roman" w:eastAsia="Times New Roman" w:hAnsi="Times New Roman" w:cs="Times New Roman"/>
                <w:kern w:val="1"/>
                <w:sz w:val="24"/>
                <w:szCs w:val="24"/>
                <w:lang w:val="ru-RU" w:eastAsia="ar-SA"/>
                <w14:ligatures w14:val="none"/>
              </w:rPr>
            </w:pPr>
            <w:r w:rsidRPr="00996389">
              <w:rPr>
                <w:rFonts w:ascii="Times New Roman" w:eastAsia="Times New Roman" w:hAnsi="Times New Roman" w:cs="Times New Roman"/>
                <w:b/>
                <w:bCs/>
                <w:kern w:val="1"/>
                <w:sz w:val="24"/>
                <w:szCs w:val="24"/>
                <w:lang w:eastAsia="ar-SA"/>
                <w14:ligatures w14:val="none"/>
              </w:rPr>
              <w:t>Надання повного гарантійного обслуговування на обладнання, що пропонується, впродовж 24 (двадцяти чотирьох) місяців</w:t>
            </w:r>
            <w:r w:rsidRPr="00922386">
              <w:rPr>
                <w:rFonts w:ascii="Times New Roman" w:eastAsia="Times New Roman" w:hAnsi="Times New Roman" w:cs="Times New Roman"/>
                <w:kern w:val="1"/>
                <w:sz w:val="24"/>
                <w:szCs w:val="24"/>
                <w:lang w:eastAsia="ar-SA"/>
                <w14:ligatures w14:val="none"/>
              </w:rPr>
              <w:t>, на безоплатній основі, включаючи: ремонт та профілактичне обслуговування обладнання з заміною запасних частин відповідно до регламенту виробника.</w:t>
            </w:r>
          </w:p>
        </w:tc>
        <w:tc>
          <w:tcPr>
            <w:tcW w:w="2976" w:type="dxa"/>
            <w:tcBorders>
              <w:top w:val="single" w:sz="4" w:space="0" w:color="auto"/>
              <w:left w:val="nil"/>
              <w:bottom w:val="single" w:sz="4" w:space="0" w:color="auto"/>
              <w:right w:val="single" w:sz="4" w:space="0" w:color="auto"/>
            </w:tcBorders>
            <w:shd w:val="clear" w:color="auto" w:fill="auto"/>
          </w:tcPr>
          <w:p w14:paraId="737096D9"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Надати гарантійний лист від постачальника </w:t>
            </w:r>
          </w:p>
        </w:tc>
      </w:tr>
      <w:tr w:rsidR="009E6833" w:rsidRPr="00922386" w14:paraId="53C99FD2" w14:textId="77777777" w:rsidTr="00EB18CE">
        <w:trPr>
          <w:trHeight w:val="70"/>
        </w:trPr>
        <w:tc>
          <w:tcPr>
            <w:tcW w:w="654" w:type="dxa"/>
            <w:tcBorders>
              <w:top w:val="single" w:sz="4" w:space="0" w:color="auto"/>
              <w:left w:val="single" w:sz="4" w:space="0" w:color="auto"/>
              <w:bottom w:val="single" w:sz="4" w:space="0" w:color="auto"/>
              <w:right w:val="single" w:sz="4" w:space="0" w:color="auto"/>
            </w:tcBorders>
            <w:shd w:val="clear" w:color="auto" w:fill="auto"/>
          </w:tcPr>
          <w:p w14:paraId="6856C391" w14:textId="77777777" w:rsidR="009E6833" w:rsidRPr="00654215" w:rsidRDefault="009E6833" w:rsidP="00EB18CE">
            <w:pPr>
              <w:spacing w:after="0" w:line="240" w:lineRule="auto"/>
              <w:jc w:val="center"/>
              <w:rPr>
                <w:rFonts w:ascii="Times New Roman" w:eastAsia="Times New Roman" w:hAnsi="Times New Roman" w:cs="Times New Roman"/>
                <w:kern w:val="0"/>
                <w:sz w:val="24"/>
                <w:szCs w:val="24"/>
                <w:lang w:val="en-US" w:eastAsia="ru-RU"/>
                <w14:ligatures w14:val="none"/>
              </w:rPr>
            </w:pPr>
            <w:r w:rsidRPr="00922386">
              <w:rPr>
                <w:rFonts w:ascii="Times New Roman" w:eastAsia="Times New Roman" w:hAnsi="Times New Roman" w:cs="Times New Roman"/>
                <w:kern w:val="0"/>
                <w:sz w:val="24"/>
                <w:szCs w:val="24"/>
                <w:lang w:eastAsia="ru-RU"/>
                <w14:ligatures w14:val="none"/>
              </w:rPr>
              <w:t>1</w:t>
            </w:r>
            <w:r>
              <w:rPr>
                <w:rFonts w:ascii="Times New Roman" w:eastAsia="Times New Roman" w:hAnsi="Times New Roman" w:cs="Times New Roman"/>
                <w:kern w:val="0"/>
                <w:sz w:val="24"/>
                <w:szCs w:val="24"/>
                <w:lang w:eastAsia="ru-RU"/>
                <w14:ligatures w14:val="none"/>
              </w:rPr>
              <w:t>6</w:t>
            </w:r>
          </w:p>
        </w:tc>
        <w:tc>
          <w:tcPr>
            <w:tcW w:w="6037" w:type="dxa"/>
            <w:tcBorders>
              <w:top w:val="single" w:sz="4" w:space="0" w:color="auto"/>
              <w:left w:val="nil"/>
              <w:bottom w:val="single" w:sz="4" w:space="0" w:color="auto"/>
              <w:right w:val="single" w:sz="4" w:space="0" w:color="auto"/>
            </w:tcBorders>
            <w:shd w:val="clear" w:color="auto" w:fill="auto"/>
          </w:tcPr>
          <w:p w14:paraId="63997D1F"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Наявність відгуків від інших користувачів (лабораторі</w:t>
            </w:r>
            <w:r w:rsidRPr="00C777CC">
              <w:rPr>
                <w:rFonts w:ascii="Times New Roman" w:eastAsia="Times New Roman" w:hAnsi="Times New Roman" w:cs="Times New Roman"/>
                <w:kern w:val="1"/>
                <w:sz w:val="24"/>
                <w:szCs w:val="24"/>
                <w:lang w:eastAsia="ar-SA"/>
                <w14:ligatures w14:val="none"/>
              </w:rPr>
              <w:t>й</w:t>
            </w:r>
            <w:r w:rsidRPr="00922386">
              <w:rPr>
                <w:rFonts w:ascii="Times New Roman" w:eastAsia="Times New Roman" w:hAnsi="Times New Roman" w:cs="Times New Roman"/>
                <w:kern w:val="1"/>
                <w:sz w:val="24"/>
                <w:szCs w:val="24"/>
                <w:lang w:eastAsia="ar-SA"/>
                <w14:ligatures w14:val="none"/>
              </w:rPr>
              <w:t xml:space="preserve">/установ </w:t>
            </w:r>
            <w:proofErr w:type="spellStart"/>
            <w:r w:rsidRPr="00922386">
              <w:rPr>
                <w:rFonts w:ascii="Times New Roman" w:eastAsia="Times New Roman" w:hAnsi="Times New Roman" w:cs="Times New Roman"/>
                <w:kern w:val="1"/>
                <w:sz w:val="24"/>
                <w:szCs w:val="24"/>
                <w:lang w:eastAsia="ar-SA"/>
                <w14:ligatures w14:val="none"/>
              </w:rPr>
              <w:t>онкогематологічного</w:t>
            </w:r>
            <w:proofErr w:type="spellEnd"/>
            <w:r w:rsidRPr="00922386">
              <w:rPr>
                <w:rFonts w:ascii="Times New Roman" w:eastAsia="Times New Roman" w:hAnsi="Times New Roman" w:cs="Times New Roman"/>
                <w:kern w:val="1"/>
                <w:sz w:val="24"/>
                <w:szCs w:val="24"/>
                <w:lang w:eastAsia="ar-SA"/>
                <w14:ligatures w14:val="none"/>
              </w:rPr>
              <w:t xml:space="preserve"> профілю) ідентичного / аналогічного запропонованому обладнання для визначення абсолютного та відносного вмісту CD34+ клітин методом проточної </w:t>
            </w:r>
            <w:proofErr w:type="spellStart"/>
            <w:r w:rsidRPr="00922386">
              <w:rPr>
                <w:rFonts w:ascii="Times New Roman" w:eastAsia="Times New Roman" w:hAnsi="Times New Roman" w:cs="Times New Roman"/>
                <w:kern w:val="1"/>
                <w:sz w:val="24"/>
                <w:szCs w:val="24"/>
                <w:lang w:eastAsia="ar-SA"/>
                <w14:ligatures w14:val="none"/>
              </w:rPr>
              <w:t>цитометрії</w:t>
            </w:r>
            <w:proofErr w:type="spellEnd"/>
            <w:r w:rsidRPr="00922386">
              <w:rPr>
                <w:rFonts w:ascii="Times New Roman" w:eastAsia="Times New Roman" w:hAnsi="Times New Roman" w:cs="Times New Roman"/>
                <w:kern w:val="1"/>
                <w:sz w:val="24"/>
                <w:szCs w:val="24"/>
                <w:lang w:eastAsia="ar-SA"/>
                <w14:ligatures w14:val="none"/>
              </w:rPr>
              <w:t xml:space="preserve"> та </w:t>
            </w:r>
            <w:proofErr w:type="spellStart"/>
            <w:r w:rsidRPr="00922386">
              <w:rPr>
                <w:rFonts w:ascii="Times New Roman" w:eastAsia="Times New Roman" w:hAnsi="Times New Roman" w:cs="Times New Roman"/>
                <w:kern w:val="1"/>
                <w:sz w:val="24"/>
                <w:szCs w:val="24"/>
                <w:lang w:eastAsia="ar-SA"/>
                <w14:ligatures w14:val="none"/>
              </w:rPr>
              <w:t>типування</w:t>
            </w:r>
            <w:proofErr w:type="spellEnd"/>
            <w:r w:rsidRPr="00922386">
              <w:rPr>
                <w:rFonts w:ascii="Times New Roman" w:eastAsia="Times New Roman" w:hAnsi="Times New Roman" w:cs="Times New Roman"/>
                <w:kern w:val="1"/>
                <w:sz w:val="24"/>
                <w:szCs w:val="24"/>
                <w:lang w:eastAsia="ar-SA"/>
                <w14:ligatures w14:val="none"/>
              </w:rPr>
              <w:t xml:space="preserve"> лейкозів щодо технічної надійності обладнання та рівня / якості підтримки з боку постачальника.</w:t>
            </w:r>
          </w:p>
        </w:tc>
        <w:tc>
          <w:tcPr>
            <w:tcW w:w="2976" w:type="dxa"/>
            <w:tcBorders>
              <w:top w:val="single" w:sz="4" w:space="0" w:color="auto"/>
              <w:left w:val="nil"/>
              <w:bottom w:val="single" w:sz="4" w:space="0" w:color="auto"/>
              <w:right w:val="single" w:sz="4" w:space="0" w:color="auto"/>
            </w:tcBorders>
            <w:shd w:val="clear" w:color="auto" w:fill="auto"/>
          </w:tcPr>
          <w:p w14:paraId="1261FA3D" w14:textId="77777777" w:rsidR="009E6833" w:rsidRPr="00922386" w:rsidRDefault="009E6833" w:rsidP="00EB18CE">
            <w:pPr>
              <w:spacing w:after="0" w:line="240" w:lineRule="auto"/>
              <w:rPr>
                <w:rFonts w:ascii="Times New Roman" w:eastAsia="Times New Roman" w:hAnsi="Times New Roman" w:cs="Times New Roman"/>
                <w:kern w:val="1"/>
                <w:sz w:val="24"/>
                <w:szCs w:val="24"/>
                <w:lang w:eastAsia="ar-SA"/>
                <w14:ligatures w14:val="none"/>
              </w:rPr>
            </w:pPr>
            <w:r w:rsidRPr="00922386">
              <w:rPr>
                <w:rFonts w:ascii="Times New Roman" w:eastAsia="Times New Roman" w:hAnsi="Times New Roman" w:cs="Times New Roman"/>
                <w:kern w:val="1"/>
                <w:sz w:val="24"/>
                <w:szCs w:val="24"/>
                <w:lang w:eastAsia="ar-SA"/>
                <w14:ligatures w14:val="none"/>
              </w:rPr>
              <w:t xml:space="preserve">Надати гарантійний лист від учасника з </w:t>
            </w:r>
            <w:proofErr w:type="spellStart"/>
            <w:r w:rsidRPr="00922386">
              <w:rPr>
                <w:rFonts w:ascii="Times New Roman" w:eastAsia="Times New Roman" w:hAnsi="Times New Roman" w:cs="Times New Roman"/>
                <w:kern w:val="1"/>
                <w:sz w:val="24"/>
                <w:szCs w:val="24"/>
                <w:lang w:eastAsia="ar-SA"/>
                <w14:ligatures w14:val="none"/>
              </w:rPr>
              <w:t>указанням</w:t>
            </w:r>
            <w:proofErr w:type="spellEnd"/>
            <w:r w:rsidRPr="00922386">
              <w:rPr>
                <w:rFonts w:ascii="Times New Roman" w:eastAsia="Times New Roman" w:hAnsi="Times New Roman" w:cs="Times New Roman"/>
                <w:kern w:val="1"/>
                <w:sz w:val="24"/>
                <w:szCs w:val="24"/>
                <w:lang w:eastAsia="ar-SA"/>
                <w14:ligatures w14:val="none"/>
              </w:rPr>
              <w:t xml:space="preserve"> моделі, серійних (заводських) номерів обладнання та назв установ, що його експлуатують та/або копії відгуків від користувачів у довільній формі (не менше, ніж від </w:t>
            </w:r>
            <w:r w:rsidRPr="00C777CC">
              <w:rPr>
                <w:rFonts w:ascii="Times New Roman" w:eastAsia="Times New Roman" w:hAnsi="Times New Roman" w:cs="Times New Roman"/>
                <w:kern w:val="1"/>
                <w:sz w:val="24"/>
                <w:szCs w:val="24"/>
                <w:lang w:eastAsia="ar-SA"/>
                <w14:ligatures w14:val="none"/>
              </w:rPr>
              <w:t>дво</w:t>
            </w:r>
            <w:r w:rsidRPr="00922386">
              <w:rPr>
                <w:rFonts w:ascii="Times New Roman" w:eastAsia="Times New Roman" w:hAnsi="Times New Roman" w:cs="Times New Roman"/>
                <w:kern w:val="1"/>
                <w:sz w:val="24"/>
                <w:szCs w:val="24"/>
                <w:lang w:eastAsia="ar-SA"/>
                <w14:ligatures w14:val="none"/>
              </w:rPr>
              <w:t>х користувачів державної та/або комунальної форм власності)</w:t>
            </w:r>
          </w:p>
        </w:tc>
      </w:tr>
    </w:tbl>
    <w:p w14:paraId="790514D3" w14:textId="77777777" w:rsidR="009E6833" w:rsidRDefault="009E6833" w:rsidP="009E6833">
      <w:pPr>
        <w:rPr>
          <w:rFonts w:ascii="Times New Roman" w:hAnsi="Times New Roman" w:cs="Times New Roman"/>
          <w:sz w:val="24"/>
          <w:szCs w:val="24"/>
        </w:rPr>
      </w:pPr>
    </w:p>
    <w:tbl>
      <w:tblPr>
        <w:tblW w:w="9667" w:type="dxa"/>
        <w:tblInd w:w="534" w:type="dxa"/>
        <w:tblLook w:val="04A0" w:firstRow="1" w:lastRow="0" w:firstColumn="1" w:lastColumn="0" w:noHBand="0" w:noVBand="1"/>
      </w:tblPr>
      <w:tblGrid>
        <w:gridCol w:w="3430"/>
        <w:gridCol w:w="6237"/>
      </w:tblGrid>
      <w:tr w:rsidR="009E6833" w:rsidRPr="00922386" w14:paraId="07A44BF3" w14:textId="77777777" w:rsidTr="00EB18CE">
        <w:trPr>
          <w:trHeight w:val="563"/>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CE52D" w14:textId="77777777" w:rsidR="009E6833" w:rsidRPr="0090774E" w:rsidRDefault="009E6833" w:rsidP="00EB18CE">
            <w:pPr>
              <w:spacing w:after="0" w:line="240" w:lineRule="auto"/>
              <w:jc w:val="center"/>
              <w:rPr>
                <w:rFonts w:ascii="Times New Roman" w:eastAsia="Times New Roman" w:hAnsi="Times New Roman" w:cs="Times New Roman"/>
                <w:b/>
                <w:bCs/>
                <w:kern w:val="0"/>
                <w:sz w:val="24"/>
                <w:szCs w:val="24"/>
                <w:lang w:eastAsia="uk-UA"/>
                <w14:ligatures w14:val="none"/>
              </w:rPr>
            </w:pPr>
            <w:r w:rsidRPr="00922386">
              <w:rPr>
                <w:rFonts w:ascii="Times New Roman" w:eastAsia="Times New Roman" w:hAnsi="Times New Roman" w:cs="Times New Roman"/>
                <w:b/>
                <w:bCs/>
                <w:kern w:val="0"/>
                <w:sz w:val="24"/>
                <w:szCs w:val="24"/>
                <w:lang w:eastAsia="uk-UA"/>
                <w14:ligatures w14:val="none"/>
              </w:rPr>
              <w:t>Назва предмету закупівлі</w:t>
            </w:r>
            <w:r>
              <w:rPr>
                <w:rFonts w:ascii="Times New Roman" w:eastAsia="Times New Roman" w:hAnsi="Times New Roman" w:cs="Times New Roman"/>
                <w:b/>
                <w:bCs/>
                <w:kern w:val="0"/>
                <w:sz w:val="24"/>
                <w:szCs w:val="24"/>
                <w:lang w:val="en-US" w:eastAsia="uk-UA"/>
                <w14:ligatures w14:val="none"/>
              </w:rPr>
              <w:t xml:space="preserve"> </w:t>
            </w:r>
            <w:r w:rsidRPr="0090774E">
              <w:rPr>
                <w:rFonts w:ascii="Times New Roman" w:eastAsia="Times New Roman" w:hAnsi="Times New Roman" w:cs="Times New Roman"/>
                <w:b/>
                <w:bCs/>
                <w:color w:val="FF0000"/>
                <w:kern w:val="0"/>
                <w:sz w:val="24"/>
                <w:szCs w:val="24"/>
                <w:lang w:eastAsia="uk-UA"/>
                <w14:ligatures w14:val="none"/>
              </w:rPr>
              <w:t>(лот 2)</w:t>
            </w:r>
          </w:p>
        </w:tc>
        <w:tc>
          <w:tcPr>
            <w:tcW w:w="6237" w:type="dxa"/>
            <w:tcBorders>
              <w:top w:val="single" w:sz="4" w:space="0" w:color="auto"/>
              <w:left w:val="nil"/>
              <w:bottom w:val="single" w:sz="4" w:space="0" w:color="auto"/>
              <w:right w:val="single" w:sz="4" w:space="0" w:color="000000"/>
            </w:tcBorders>
            <w:shd w:val="clear" w:color="auto" w:fill="auto"/>
            <w:vAlign w:val="center"/>
            <w:hideMark/>
          </w:tcPr>
          <w:p w14:paraId="4AF0D95F" w14:textId="77777777" w:rsidR="009E6833" w:rsidRDefault="009E6833" w:rsidP="00EB18CE">
            <w:pPr>
              <w:spacing w:after="0" w:line="200" w:lineRule="atLeast"/>
              <w:jc w:val="center"/>
              <w:textAlignment w:val="baseline"/>
              <w:outlineLvl w:val="0"/>
              <w:rPr>
                <w:rFonts w:ascii="Times New Roman" w:eastAsia="Times New Roman" w:hAnsi="Times New Roman" w:cs="Times New Roman"/>
                <w:b/>
                <w:bCs/>
                <w:color w:val="000000"/>
                <w:kern w:val="36"/>
                <w:sz w:val="24"/>
                <w:szCs w:val="24"/>
                <w:bdr w:val="none" w:sz="0" w:space="0" w:color="auto" w:frame="1"/>
                <w:lang w:eastAsia="uk-UA"/>
                <w14:ligatures w14:val="none"/>
              </w:rPr>
            </w:pPr>
            <w:r w:rsidRPr="0090774E">
              <w:rPr>
                <w:rFonts w:ascii="Times New Roman" w:eastAsia="Times New Roman" w:hAnsi="Times New Roman" w:cs="Times New Roman"/>
                <w:b/>
                <w:bCs/>
                <w:color w:val="000000"/>
                <w:kern w:val="36"/>
                <w:sz w:val="24"/>
                <w:szCs w:val="24"/>
                <w:bdr w:val="none" w:sz="0" w:space="0" w:color="auto" w:frame="1"/>
                <w:lang w:eastAsia="uk-UA"/>
                <w14:ligatures w14:val="none"/>
              </w:rPr>
              <w:t>Реагент</w:t>
            </w:r>
            <w:r>
              <w:rPr>
                <w:rFonts w:ascii="Times New Roman" w:eastAsia="Times New Roman" w:hAnsi="Times New Roman" w:cs="Times New Roman"/>
                <w:b/>
                <w:bCs/>
                <w:color w:val="000000"/>
                <w:kern w:val="36"/>
                <w:sz w:val="24"/>
                <w:szCs w:val="24"/>
                <w:bdr w:val="none" w:sz="0" w:space="0" w:color="auto" w:frame="1"/>
                <w:lang w:eastAsia="uk-UA"/>
                <w14:ligatures w14:val="none"/>
              </w:rPr>
              <w:t xml:space="preserve">и </w:t>
            </w:r>
            <w:r w:rsidRPr="0090774E">
              <w:rPr>
                <w:rFonts w:ascii="Times New Roman" w:eastAsia="Times New Roman" w:hAnsi="Times New Roman" w:cs="Times New Roman"/>
                <w:b/>
                <w:bCs/>
                <w:color w:val="000000"/>
                <w:kern w:val="36"/>
                <w:sz w:val="24"/>
                <w:szCs w:val="24"/>
                <w:bdr w:val="none" w:sz="0" w:space="0" w:color="auto" w:frame="1"/>
                <w:lang w:eastAsia="uk-UA"/>
                <w14:ligatures w14:val="none"/>
              </w:rPr>
              <w:t>до проточн</w:t>
            </w:r>
            <w:r>
              <w:rPr>
                <w:rFonts w:ascii="Times New Roman" w:eastAsia="Times New Roman" w:hAnsi="Times New Roman" w:cs="Times New Roman"/>
                <w:b/>
                <w:bCs/>
                <w:color w:val="000000"/>
                <w:kern w:val="36"/>
                <w:sz w:val="24"/>
                <w:szCs w:val="24"/>
                <w:bdr w:val="none" w:sz="0" w:space="0" w:color="auto" w:frame="1"/>
                <w:lang w:eastAsia="uk-UA"/>
                <w14:ligatures w14:val="none"/>
              </w:rPr>
              <w:t xml:space="preserve">ого </w:t>
            </w:r>
            <w:proofErr w:type="spellStart"/>
            <w:r w:rsidRPr="0090774E">
              <w:rPr>
                <w:rFonts w:ascii="Times New Roman" w:eastAsia="Times New Roman" w:hAnsi="Times New Roman" w:cs="Times New Roman"/>
                <w:b/>
                <w:bCs/>
                <w:color w:val="000000"/>
                <w:kern w:val="36"/>
                <w:sz w:val="24"/>
                <w:szCs w:val="24"/>
                <w:bdr w:val="none" w:sz="0" w:space="0" w:color="auto" w:frame="1"/>
                <w:lang w:eastAsia="uk-UA"/>
                <w14:ligatures w14:val="none"/>
              </w:rPr>
              <w:t>цито</w:t>
            </w:r>
            <w:r>
              <w:rPr>
                <w:rFonts w:ascii="Times New Roman" w:eastAsia="Times New Roman" w:hAnsi="Times New Roman" w:cs="Times New Roman"/>
                <w:b/>
                <w:bCs/>
                <w:color w:val="000000"/>
                <w:kern w:val="36"/>
                <w:sz w:val="24"/>
                <w:szCs w:val="24"/>
                <w:bdr w:val="none" w:sz="0" w:space="0" w:color="auto" w:frame="1"/>
                <w:lang w:eastAsia="uk-UA"/>
                <w14:ligatures w14:val="none"/>
              </w:rPr>
              <w:t>метру</w:t>
            </w:r>
            <w:proofErr w:type="spellEnd"/>
            <w:r>
              <w:rPr>
                <w:rFonts w:ascii="Times New Roman" w:eastAsia="Times New Roman" w:hAnsi="Times New Roman" w:cs="Times New Roman"/>
                <w:b/>
                <w:bCs/>
                <w:color w:val="000000"/>
                <w:kern w:val="36"/>
                <w:sz w:val="24"/>
                <w:szCs w:val="24"/>
                <w:bdr w:val="none" w:sz="0" w:space="0" w:color="auto" w:frame="1"/>
                <w:lang w:eastAsia="uk-UA"/>
                <w14:ligatures w14:val="none"/>
              </w:rPr>
              <w:t xml:space="preserve"> </w:t>
            </w:r>
          </w:p>
          <w:p w14:paraId="14CFEC2E" w14:textId="77777777" w:rsidR="009E6833" w:rsidRPr="0090774E" w:rsidRDefault="009E6833" w:rsidP="00EB18CE">
            <w:pPr>
              <w:spacing w:after="0" w:line="200" w:lineRule="atLeast"/>
              <w:jc w:val="center"/>
              <w:textAlignment w:val="baseline"/>
              <w:outlineLvl w:val="0"/>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color w:val="000000"/>
                <w:kern w:val="36"/>
                <w:sz w:val="24"/>
                <w:szCs w:val="24"/>
                <w:bdr w:val="none" w:sz="0" w:space="0" w:color="auto" w:frame="1"/>
                <w:lang w:eastAsia="uk-UA"/>
                <w14:ligatures w14:val="none"/>
              </w:rPr>
              <w:t xml:space="preserve">для </w:t>
            </w:r>
            <w:r w:rsidRPr="0090774E">
              <w:rPr>
                <w:rFonts w:ascii="Times New Roman" w:eastAsia="Times New Roman" w:hAnsi="Times New Roman" w:cs="Times New Roman"/>
                <w:b/>
                <w:bCs/>
                <w:color w:val="000000"/>
                <w:kern w:val="36"/>
                <w:sz w:val="24"/>
                <w:szCs w:val="24"/>
                <w:bdr w:val="none" w:sz="0" w:space="0" w:color="auto" w:frame="1"/>
                <w:lang w:eastAsia="uk-UA"/>
                <w14:ligatures w14:val="none"/>
              </w:rPr>
              <w:t xml:space="preserve">лабораторної діагностики </w:t>
            </w:r>
            <w:proofErr w:type="spellStart"/>
            <w:r w:rsidRPr="0090774E">
              <w:rPr>
                <w:rFonts w:ascii="Times New Roman" w:eastAsia="Times New Roman" w:hAnsi="Times New Roman" w:cs="Times New Roman"/>
                <w:b/>
                <w:bCs/>
                <w:color w:val="000000"/>
                <w:kern w:val="36"/>
                <w:sz w:val="24"/>
                <w:szCs w:val="24"/>
                <w:bdr w:val="none" w:sz="0" w:space="0" w:color="auto" w:frame="1"/>
                <w:lang w:eastAsia="uk-UA"/>
                <w14:ligatures w14:val="none"/>
              </w:rPr>
              <w:t>онкогематологічних</w:t>
            </w:r>
            <w:proofErr w:type="spellEnd"/>
            <w:r w:rsidRPr="0090774E">
              <w:rPr>
                <w:rFonts w:ascii="Times New Roman" w:eastAsia="Times New Roman" w:hAnsi="Times New Roman" w:cs="Times New Roman"/>
                <w:b/>
                <w:bCs/>
                <w:color w:val="000000"/>
                <w:kern w:val="36"/>
                <w:sz w:val="24"/>
                <w:szCs w:val="24"/>
                <w:bdr w:val="none" w:sz="0" w:space="0" w:color="auto" w:frame="1"/>
                <w:lang w:eastAsia="uk-UA"/>
                <w14:ligatures w14:val="none"/>
              </w:rPr>
              <w:t xml:space="preserve"> захворювань </w:t>
            </w:r>
          </w:p>
        </w:tc>
      </w:tr>
      <w:tr w:rsidR="009E6833" w:rsidRPr="00E0556E" w14:paraId="16EDEA3C" w14:textId="77777777" w:rsidTr="00EB18CE">
        <w:trPr>
          <w:trHeight w:val="315"/>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25556" w14:textId="77777777" w:rsidR="009E6833" w:rsidRPr="00E0556E" w:rsidRDefault="009E6833" w:rsidP="00EB18CE">
            <w:pPr>
              <w:spacing w:after="0" w:line="240" w:lineRule="auto"/>
              <w:jc w:val="center"/>
              <w:rPr>
                <w:rFonts w:ascii="Times New Roman" w:eastAsia="Times New Roman" w:hAnsi="Times New Roman" w:cs="Times New Roman"/>
                <w:kern w:val="0"/>
                <w:sz w:val="24"/>
                <w:szCs w:val="24"/>
                <w:lang w:eastAsia="uk-UA"/>
                <w14:ligatures w14:val="none"/>
              </w:rPr>
            </w:pPr>
            <w:r w:rsidRPr="00E0556E">
              <w:rPr>
                <w:rFonts w:ascii="Times New Roman" w:eastAsia="Times New Roman" w:hAnsi="Times New Roman" w:cs="Times New Roman"/>
                <w:kern w:val="0"/>
                <w:sz w:val="24"/>
                <w:szCs w:val="24"/>
                <w:lang w:eastAsia="uk-UA"/>
                <w14:ligatures w14:val="none"/>
              </w:rPr>
              <w:t>Строк поставки</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05909698" w14:textId="77777777" w:rsidR="009E6833" w:rsidRPr="00E0556E" w:rsidRDefault="009E6833" w:rsidP="00EB18CE">
            <w:pPr>
              <w:spacing w:after="0" w:line="240" w:lineRule="auto"/>
              <w:jc w:val="center"/>
              <w:rPr>
                <w:rFonts w:ascii="Times New Roman" w:eastAsia="Times New Roman" w:hAnsi="Times New Roman" w:cs="Times New Roman"/>
                <w:b/>
                <w:bCs/>
                <w:kern w:val="0"/>
                <w:sz w:val="24"/>
                <w:szCs w:val="24"/>
                <w:lang w:eastAsia="uk-UA"/>
                <w14:ligatures w14:val="none"/>
              </w:rPr>
            </w:pPr>
            <w:r w:rsidRPr="00E0556E">
              <w:rPr>
                <w:rFonts w:ascii="Times New Roman" w:eastAsia="Times New Roman" w:hAnsi="Times New Roman" w:cs="Times New Roman"/>
                <w:b/>
                <w:bCs/>
                <w:kern w:val="0"/>
                <w:sz w:val="24"/>
                <w:szCs w:val="24"/>
                <w:lang w:eastAsia="uk-UA"/>
                <w14:ligatures w14:val="none"/>
              </w:rPr>
              <w:t>до 3</w:t>
            </w:r>
            <w:r>
              <w:rPr>
                <w:rFonts w:ascii="Times New Roman" w:eastAsia="Times New Roman" w:hAnsi="Times New Roman" w:cs="Times New Roman"/>
                <w:b/>
                <w:bCs/>
                <w:kern w:val="0"/>
                <w:sz w:val="24"/>
                <w:szCs w:val="24"/>
                <w:lang w:eastAsia="uk-UA"/>
                <w14:ligatures w14:val="none"/>
              </w:rPr>
              <w:t>1</w:t>
            </w:r>
            <w:r w:rsidRPr="00E0556E">
              <w:rPr>
                <w:rFonts w:ascii="Times New Roman" w:eastAsia="Times New Roman" w:hAnsi="Times New Roman" w:cs="Times New Roman"/>
                <w:b/>
                <w:bCs/>
                <w:kern w:val="0"/>
                <w:sz w:val="24"/>
                <w:szCs w:val="24"/>
                <w:lang w:eastAsia="uk-UA"/>
                <w14:ligatures w14:val="none"/>
              </w:rPr>
              <w:t>.</w:t>
            </w:r>
            <w:r>
              <w:rPr>
                <w:rFonts w:ascii="Times New Roman" w:eastAsia="Times New Roman" w:hAnsi="Times New Roman" w:cs="Times New Roman"/>
                <w:b/>
                <w:bCs/>
                <w:kern w:val="0"/>
                <w:sz w:val="24"/>
                <w:szCs w:val="24"/>
                <w:lang w:eastAsia="uk-UA"/>
                <w14:ligatures w14:val="none"/>
              </w:rPr>
              <w:t>12</w:t>
            </w:r>
            <w:r w:rsidRPr="00E0556E">
              <w:rPr>
                <w:rFonts w:ascii="Times New Roman" w:eastAsia="Times New Roman" w:hAnsi="Times New Roman" w:cs="Times New Roman"/>
                <w:b/>
                <w:bCs/>
                <w:kern w:val="0"/>
                <w:sz w:val="24"/>
                <w:szCs w:val="24"/>
                <w:lang w:eastAsia="uk-UA"/>
                <w14:ligatures w14:val="none"/>
              </w:rPr>
              <w:t>.2024 року</w:t>
            </w:r>
          </w:p>
        </w:tc>
      </w:tr>
    </w:tbl>
    <w:p w14:paraId="003458BA" w14:textId="77777777" w:rsidR="009E6833" w:rsidRDefault="009E6833" w:rsidP="009E6833">
      <w:pPr>
        <w:rPr>
          <w:rFonts w:ascii="Times New Roman" w:hAnsi="Times New Roman" w:cs="Times New Roman"/>
          <w:sz w:val="24"/>
          <w:szCs w:val="24"/>
        </w:rPr>
      </w:pPr>
    </w:p>
    <w:tbl>
      <w:tblPr>
        <w:tblStyle w:val="ad"/>
        <w:tblW w:w="0" w:type="auto"/>
        <w:tblInd w:w="562" w:type="dxa"/>
        <w:tblLook w:val="04A0" w:firstRow="1" w:lastRow="0" w:firstColumn="1" w:lastColumn="0" w:noHBand="0" w:noVBand="1"/>
      </w:tblPr>
      <w:tblGrid>
        <w:gridCol w:w="709"/>
        <w:gridCol w:w="2693"/>
        <w:gridCol w:w="1134"/>
        <w:gridCol w:w="1086"/>
        <w:gridCol w:w="4017"/>
      </w:tblGrid>
      <w:tr w:rsidR="009E6833" w:rsidRPr="00E13694" w14:paraId="21158A97" w14:textId="77777777" w:rsidTr="00EB18CE">
        <w:tc>
          <w:tcPr>
            <w:tcW w:w="709" w:type="dxa"/>
            <w:vAlign w:val="center"/>
          </w:tcPr>
          <w:p w14:paraId="733C7DB5" w14:textId="77777777" w:rsidR="009E6833" w:rsidRPr="00E13694" w:rsidRDefault="009E6833" w:rsidP="00EB18CE">
            <w:pPr>
              <w:jc w:val="center"/>
              <w:rPr>
                <w:rFonts w:ascii="Times New Roman" w:hAnsi="Times New Roman" w:cs="Times New Roman"/>
                <w:sz w:val="24"/>
                <w:szCs w:val="24"/>
              </w:rPr>
            </w:pPr>
            <w:r w:rsidRPr="00E13694">
              <w:rPr>
                <w:rFonts w:ascii="Times New Roman" w:hAnsi="Times New Roman" w:cs="Times New Roman"/>
                <w:b/>
                <w:bCs/>
                <w:sz w:val="24"/>
                <w:szCs w:val="24"/>
              </w:rPr>
              <w:lastRenderedPageBreak/>
              <w:t>№</w:t>
            </w:r>
          </w:p>
        </w:tc>
        <w:tc>
          <w:tcPr>
            <w:tcW w:w="2693" w:type="dxa"/>
            <w:vAlign w:val="center"/>
          </w:tcPr>
          <w:p w14:paraId="72AF740D" w14:textId="77777777" w:rsidR="009E6833" w:rsidRPr="00E13694" w:rsidRDefault="009E6833" w:rsidP="00EB18CE">
            <w:pPr>
              <w:jc w:val="center"/>
              <w:rPr>
                <w:rFonts w:ascii="Times New Roman" w:hAnsi="Times New Roman" w:cs="Times New Roman"/>
                <w:sz w:val="24"/>
                <w:szCs w:val="24"/>
              </w:rPr>
            </w:pPr>
            <w:r w:rsidRPr="00E13694">
              <w:rPr>
                <w:rFonts w:ascii="Times New Roman" w:hAnsi="Times New Roman" w:cs="Times New Roman"/>
                <w:b/>
                <w:bCs/>
                <w:sz w:val="24"/>
                <w:szCs w:val="24"/>
              </w:rPr>
              <w:t>Товар</w:t>
            </w:r>
          </w:p>
        </w:tc>
        <w:tc>
          <w:tcPr>
            <w:tcW w:w="1134" w:type="dxa"/>
            <w:vAlign w:val="center"/>
          </w:tcPr>
          <w:p w14:paraId="50040325" w14:textId="77777777" w:rsidR="009E6833" w:rsidRPr="00E13694" w:rsidRDefault="009E6833" w:rsidP="00EB18CE">
            <w:pPr>
              <w:jc w:val="center"/>
              <w:rPr>
                <w:rFonts w:ascii="Times New Roman" w:hAnsi="Times New Roman" w:cs="Times New Roman"/>
                <w:sz w:val="24"/>
                <w:szCs w:val="24"/>
              </w:rPr>
            </w:pPr>
            <w:r w:rsidRPr="00E13694">
              <w:rPr>
                <w:rFonts w:ascii="Times New Roman" w:hAnsi="Times New Roman" w:cs="Times New Roman"/>
                <w:b/>
                <w:bCs/>
                <w:sz w:val="24"/>
                <w:szCs w:val="24"/>
              </w:rPr>
              <w:t>Кіль-кість</w:t>
            </w:r>
          </w:p>
        </w:tc>
        <w:tc>
          <w:tcPr>
            <w:tcW w:w="1086" w:type="dxa"/>
            <w:vAlign w:val="center"/>
          </w:tcPr>
          <w:p w14:paraId="44F975FD" w14:textId="77777777" w:rsidR="009E6833" w:rsidRPr="00E13694" w:rsidRDefault="009E6833" w:rsidP="00EB18CE">
            <w:pPr>
              <w:jc w:val="center"/>
              <w:rPr>
                <w:rFonts w:ascii="Times New Roman" w:hAnsi="Times New Roman" w:cs="Times New Roman"/>
                <w:sz w:val="24"/>
                <w:szCs w:val="24"/>
              </w:rPr>
            </w:pPr>
            <w:r w:rsidRPr="00E13694">
              <w:rPr>
                <w:rFonts w:ascii="Times New Roman" w:hAnsi="Times New Roman" w:cs="Times New Roman"/>
                <w:b/>
                <w:bCs/>
                <w:sz w:val="24"/>
                <w:szCs w:val="24"/>
              </w:rPr>
              <w:t xml:space="preserve">Од. </w:t>
            </w:r>
            <w:proofErr w:type="spellStart"/>
            <w:r w:rsidRPr="00E13694">
              <w:rPr>
                <w:rFonts w:ascii="Times New Roman" w:hAnsi="Times New Roman" w:cs="Times New Roman"/>
                <w:b/>
                <w:bCs/>
                <w:sz w:val="24"/>
                <w:szCs w:val="24"/>
              </w:rPr>
              <w:t>вим</w:t>
            </w:r>
            <w:proofErr w:type="spellEnd"/>
            <w:r w:rsidRPr="00E13694">
              <w:rPr>
                <w:rFonts w:ascii="Times New Roman" w:hAnsi="Times New Roman" w:cs="Times New Roman"/>
                <w:b/>
                <w:bCs/>
                <w:sz w:val="24"/>
                <w:szCs w:val="24"/>
              </w:rPr>
              <w:t>.</w:t>
            </w:r>
          </w:p>
        </w:tc>
        <w:tc>
          <w:tcPr>
            <w:tcW w:w="4017" w:type="dxa"/>
            <w:vAlign w:val="center"/>
          </w:tcPr>
          <w:p w14:paraId="313032B1" w14:textId="77777777" w:rsidR="009E6833" w:rsidRPr="00E13694" w:rsidRDefault="009E6833" w:rsidP="00EB18CE">
            <w:pPr>
              <w:jc w:val="center"/>
              <w:rPr>
                <w:rFonts w:ascii="Times New Roman" w:hAnsi="Times New Roman" w:cs="Times New Roman"/>
                <w:sz w:val="24"/>
                <w:szCs w:val="24"/>
              </w:rPr>
            </w:pPr>
            <w:r w:rsidRPr="00E13694">
              <w:rPr>
                <w:rFonts w:ascii="Times New Roman" w:hAnsi="Times New Roman" w:cs="Times New Roman"/>
                <w:b/>
                <w:bCs/>
                <w:sz w:val="24"/>
                <w:szCs w:val="24"/>
              </w:rPr>
              <w:t>Технічне завдання</w:t>
            </w:r>
            <w:r w:rsidRPr="00E13694">
              <w:rPr>
                <w:rFonts w:ascii="Times New Roman" w:hAnsi="Times New Roman" w:cs="Times New Roman"/>
                <w:b/>
                <w:bCs/>
                <w:sz w:val="24"/>
                <w:szCs w:val="24"/>
              </w:rPr>
              <w:br/>
              <w:t>/ Медико-технічні вимоги</w:t>
            </w:r>
          </w:p>
        </w:tc>
      </w:tr>
      <w:tr w:rsidR="009E6833" w:rsidRPr="00E13694" w14:paraId="3E5E268F" w14:textId="77777777" w:rsidTr="00EB18CE">
        <w:tc>
          <w:tcPr>
            <w:tcW w:w="709" w:type="dxa"/>
            <w:vAlign w:val="center"/>
          </w:tcPr>
          <w:p w14:paraId="527297F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2693" w:type="dxa"/>
            <w:vAlign w:val="center"/>
          </w:tcPr>
          <w:p w14:paraId="113D127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OptiLyse</w:t>
            </w:r>
            <w:proofErr w:type="spellEnd"/>
            <w:r w:rsidRPr="00E13694">
              <w:rPr>
                <w:rFonts w:ascii="Times New Roman" w:hAnsi="Times New Roman" w:cs="Times New Roman"/>
                <w:sz w:val="20"/>
                <w:szCs w:val="20"/>
              </w:rPr>
              <w:t xml:space="preserve"> C </w:t>
            </w:r>
            <w:proofErr w:type="spellStart"/>
            <w:r w:rsidRPr="00E13694">
              <w:rPr>
                <w:rFonts w:ascii="Times New Roman" w:hAnsi="Times New Roman" w:cs="Times New Roman"/>
                <w:sz w:val="20"/>
                <w:szCs w:val="20"/>
              </w:rPr>
              <w:t>Lysing</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Solution</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Лізуючий</w:t>
            </w:r>
            <w:proofErr w:type="spellEnd"/>
            <w:r w:rsidRPr="00E13694">
              <w:rPr>
                <w:rFonts w:ascii="Times New Roman" w:hAnsi="Times New Roman" w:cs="Times New Roman"/>
                <w:sz w:val="20"/>
                <w:szCs w:val="20"/>
              </w:rPr>
              <w:t xml:space="preserve"> розчин </w:t>
            </w:r>
            <w:proofErr w:type="spellStart"/>
            <w:r w:rsidRPr="00E13694">
              <w:rPr>
                <w:rFonts w:ascii="Times New Roman" w:hAnsi="Times New Roman" w:cs="Times New Roman"/>
                <w:sz w:val="20"/>
                <w:szCs w:val="20"/>
              </w:rPr>
              <w:t>OptiLyse</w:t>
            </w:r>
            <w:proofErr w:type="spellEnd"/>
            <w:r w:rsidRPr="00E13694">
              <w:rPr>
                <w:rFonts w:ascii="Times New Roman" w:hAnsi="Times New Roman" w:cs="Times New Roman"/>
                <w:sz w:val="20"/>
                <w:szCs w:val="20"/>
              </w:rPr>
              <w:t xml:space="preserve"> C (200 тестів)</w:t>
            </w:r>
          </w:p>
        </w:tc>
        <w:tc>
          <w:tcPr>
            <w:tcW w:w="1134" w:type="dxa"/>
            <w:vAlign w:val="center"/>
          </w:tcPr>
          <w:p w14:paraId="6EFAEF8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20</w:t>
            </w:r>
          </w:p>
        </w:tc>
        <w:tc>
          <w:tcPr>
            <w:tcW w:w="1086" w:type="dxa"/>
            <w:vAlign w:val="center"/>
          </w:tcPr>
          <w:p w14:paraId="2BC39E4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0A9CD9D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Реагент, який призначений для лізису еритроцитів під час підготування біологічних зразків.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b/>
                <w:bCs/>
                <w:sz w:val="20"/>
                <w:szCs w:val="20"/>
              </w:rPr>
              <w:t>.</w:t>
            </w:r>
            <w:r w:rsidRPr="00E13694">
              <w:rPr>
                <w:rFonts w:ascii="Times New Roman" w:hAnsi="Times New Roman" w:cs="Times New Roman"/>
                <w:sz w:val="20"/>
                <w:szCs w:val="20"/>
              </w:rPr>
              <w:t xml:space="preserve"> Кількість тестів у флаконі - не менше 200.</w:t>
            </w:r>
          </w:p>
        </w:tc>
      </w:tr>
      <w:tr w:rsidR="009E6833" w:rsidRPr="00E13694" w14:paraId="122E7904" w14:textId="77777777" w:rsidTr="00EB18CE">
        <w:tc>
          <w:tcPr>
            <w:tcW w:w="709" w:type="dxa"/>
            <w:vAlign w:val="center"/>
          </w:tcPr>
          <w:p w14:paraId="3CFA15C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w:t>
            </w:r>
          </w:p>
        </w:tc>
        <w:tc>
          <w:tcPr>
            <w:tcW w:w="2693" w:type="dxa"/>
            <w:vAlign w:val="center"/>
          </w:tcPr>
          <w:p w14:paraId="6122B80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LAB EQUIP, TEST TUBE, 12 х 75 mm, POLYPROPYLENE (250/PK)   Тестові пробірки ЛАБ ЕКВІП, 12 x 75 мм (mm), поліпропілен (250шт/</w:t>
            </w:r>
            <w:proofErr w:type="spellStart"/>
            <w:r w:rsidRPr="00E13694">
              <w:rPr>
                <w:rFonts w:ascii="Times New Roman" w:hAnsi="Times New Roman" w:cs="Times New Roman"/>
                <w:sz w:val="20"/>
                <w:szCs w:val="20"/>
              </w:rPr>
              <w:t>упак</w:t>
            </w:r>
            <w:proofErr w:type="spellEnd"/>
            <w:r w:rsidRPr="00E13694">
              <w:rPr>
                <w:rFonts w:ascii="Times New Roman" w:hAnsi="Times New Roman" w:cs="Times New Roman"/>
                <w:sz w:val="20"/>
                <w:szCs w:val="20"/>
              </w:rPr>
              <w:t>)</w:t>
            </w:r>
          </w:p>
        </w:tc>
        <w:tc>
          <w:tcPr>
            <w:tcW w:w="1134" w:type="dxa"/>
            <w:vAlign w:val="center"/>
          </w:tcPr>
          <w:p w14:paraId="0BFBCA7B"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24</w:t>
            </w:r>
          </w:p>
        </w:tc>
        <w:tc>
          <w:tcPr>
            <w:tcW w:w="1086" w:type="dxa"/>
            <w:vAlign w:val="center"/>
          </w:tcPr>
          <w:p w14:paraId="5593788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пач</w:t>
            </w:r>
            <w:proofErr w:type="spellEnd"/>
          </w:p>
        </w:tc>
        <w:tc>
          <w:tcPr>
            <w:tcW w:w="4017" w:type="dxa"/>
          </w:tcPr>
          <w:p w14:paraId="15845E9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Поліпропіленові нестерильні пробірки для проточного </w:t>
            </w:r>
            <w:proofErr w:type="spellStart"/>
            <w:r w:rsidRPr="00E13694">
              <w:rPr>
                <w:rFonts w:ascii="Times New Roman" w:hAnsi="Times New Roman" w:cs="Times New Roman"/>
                <w:sz w:val="20"/>
                <w:szCs w:val="20"/>
              </w:rPr>
              <w:t>цитометра</w:t>
            </w:r>
            <w:proofErr w:type="spellEnd"/>
            <w:r w:rsidRPr="00E13694">
              <w:rPr>
                <w:rFonts w:ascii="Times New Roman" w:hAnsi="Times New Roman" w:cs="Times New Roman"/>
                <w:sz w:val="20"/>
                <w:szCs w:val="20"/>
              </w:rPr>
              <w:t xml:space="preserve">. </w:t>
            </w:r>
            <w:r w:rsidRPr="00E13694">
              <w:rPr>
                <w:rFonts w:ascii="Times New Roman" w:hAnsi="Times New Roman" w:cs="Times New Roman"/>
                <w:sz w:val="20"/>
                <w:szCs w:val="20"/>
              </w:rPr>
              <w:br/>
              <w:t>Загальна кількість - 7500 пробірок</w:t>
            </w:r>
          </w:p>
        </w:tc>
      </w:tr>
      <w:tr w:rsidR="009E6833" w:rsidRPr="00E13694" w14:paraId="6055578B" w14:textId="77777777" w:rsidTr="00EB18CE">
        <w:tc>
          <w:tcPr>
            <w:tcW w:w="709" w:type="dxa"/>
            <w:vAlign w:val="center"/>
          </w:tcPr>
          <w:p w14:paraId="1BE548F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2693" w:type="dxa"/>
            <w:vAlign w:val="center"/>
          </w:tcPr>
          <w:p w14:paraId="462D4CF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PerFix-nc</w:t>
            </w:r>
            <w:proofErr w:type="spellEnd"/>
            <w:r w:rsidRPr="00E13694">
              <w:rPr>
                <w:rFonts w:ascii="Times New Roman" w:hAnsi="Times New Roman" w:cs="Times New Roman"/>
                <w:sz w:val="20"/>
                <w:szCs w:val="20"/>
              </w:rPr>
              <w:t xml:space="preserve"> (150t.)   Реагент для </w:t>
            </w:r>
            <w:proofErr w:type="spellStart"/>
            <w:r w:rsidRPr="00E13694">
              <w:rPr>
                <w:rFonts w:ascii="Times New Roman" w:hAnsi="Times New Roman" w:cs="Times New Roman"/>
                <w:sz w:val="20"/>
                <w:szCs w:val="20"/>
              </w:rPr>
              <w:t>перміабілізації</w:t>
            </w:r>
            <w:proofErr w:type="spellEnd"/>
            <w:r w:rsidRPr="00E13694">
              <w:rPr>
                <w:rFonts w:ascii="Times New Roman" w:hAnsi="Times New Roman" w:cs="Times New Roman"/>
                <w:sz w:val="20"/>
                <w:szCs w:val="20"/>
              </w:rPr>
              <w:t xml:space="preserve"> клітин </w:t>
            </w:r>
            <w:proofErr w:type="spellStart"/>
            <w:r w:rsidRPr="00E13694">
              <w:rPr>
                <w:rFonts w:ascii="Times New Roman" w:hAnsi="Times New Roman" w:cs="Times New Roman"/>
                <w:sz w:val="20"/>
                <w:szCs w:val="20"/>
              </w:rPr>
              <w:t>PerFix-nc</w:t>
            </w:r>
            <w:proofErr w:type="spellEnd"/>
            <w:r w:rsidRPr="00E13694">
              <w:rPr>
                <w:rFonts w:ascii="Times New Roman" w:hAnsi="Times New Roman" w:cs="Times New Roman"/>
                <w:sz w:val="20"/>
                <w:szCs w:val="20"/>
              </w:rPr>
              <w:t xml:space="preserve"> (для аналізу внутрішньоклітинних маркерів без центрифугування, 150 тестів)</w:t>
            </w:r>
          </w:p>
        </w:tc>
        <w:tc>
          <w:tcPr>
            <w:tcW w:w="1134" w:type="dxa"/>
            <w:vAlign w:val="center"/>
          </w:tcPr>
          <w:p w14:paraId="52EEE876"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3258E84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7D4F8B1"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Набір, за допомогою якого </w:t>
            </w:r>
            <w:proofErr w:type="spellStart"/>
            <w:r w:rsidRPr="00E13694">
              <w:rPr>
                <w:rFonts w:ascii="Times New Roman" w:hAnsi="Times New Roman" w:cs="Times New Roman"/>
                <w:sz w:val="20"/>
                <w:szCs w:val="20"/>
              </w:rPr>
              <w:t>одначасно</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лізуються</w:t>
            </w:r>
            <w:proofErr w:type="spellEnd"/>
            <w:r w:rsidRPr="00E13694">
              <w:rPr>
                <w:rFonts w:ascii="Times New Roman" w:hAnsi="Times New Roman" w:cs="Times New Roman"/>
                <w:sz w:val="20"/>
                <w:szCs w:val="20"/>
              </w:rPr>
              <w:t xml:space="preserve"> еритроцити та </w:t>
            </w:r>
            <w:proofErr w:type="spellStart"/>
            <w:r w:rsidRPr="00E13694">
              <w:rPr>
                <w:rFonts w:ascii="Times New Roman" w:hAnsi="Times New Roman" w:cs="Times New Roman"/>
                <w:sz w:val="20"/>
                <w:szCs w:val="20"/>
              </w:rPr>
              <w:t>індукується</w:t>
            </w:r>
            <w:proofErr w:type="spellEnd"/>
            <w:r w:rsidRPr="00E13694">
              <w:rPr>
                <w:rFonts w:ascii="Times New Roman" w:hAnsi="Times New Roman" w:cs="Times New Roman"/>
                <w:sz w:val="20"/>
                <w:szCs w:val="20"/>
              </w:rPr>
              <w:t xml:space="preserve"> проникність клітинної мембрани лейкоцитів для доступності внутрішньоклітинних та позаклітинних </w:t>
            </w:r>
            <w:proofErr w:type="spellStart"/>
            <w:r w:rsidRPr="00E13694">
              <w:rPr>
                <w:rFonts w:ascii="Times New Roman" w:hAnsi="Times New Roman" w:cs="Times New Roman"/>
                <w:sz w:val="20"/>
                <w:szCs w:val="20"/>
              </w:rPr>
              <w:t>антитгенів</w:t>
            </w:r>
            <w:proofErr w:type="spellEnd"/>
            <w:r w:rsidRPr="00E13694">
              <w:rPr>
                <w:rFonts w:ascii="Times New Roman" w:hAnsi="Times New Roman" w:cs="Times New Roman"/>
                <w:sz w:val="20"/>
                <w:szCs w:val="20"/>
              </w:rPr>
              <w:t xml:space="preserve"> при забарвленні </w:t>
            </w:r>
            <w:proofErr w:type="spellStart"/>
            <w:r w:rsidRPr="00E13694">
              <w:rPr>
                <w:rFonts w:ascii="Times New Roman" w:hAnsi="Times New Roman" w:cs="Times New Roman"/>
                <w:sz w:val="20"/>
                <w:szCs w:val="20"/>
              </w:rPr>
              <w:t>флюоресцентними</w:t>
            </w:r>
            <w:proofErr w:type="spellEnd"/>
            <w:r w:rsidRPr="00E13694">
              <w:rPr>
                <w:rFonts w:ascii="Times New Roman" w:hAnsi="Times New Roman" w:cs="Times New Roman"/>
                <w:sz w:val="20"/>
                <w:szCs w:val="20"/>
              </w:rPr>
              <w:t xml:space="preserve"> зондами. Процедура не передбачає етапи промивання або вони не обов'язкові.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Кількість тестів - не менше 150.</w:t>
            </w:r>
          </w:p>
        </w:tc>
      </w:tr>
      <w:tr w:rsidR="009E6833" w:rsidRPr="00E13694" w14:paraId="7C3A8092" w14:textId="77777777" w:rsidTr="00EB18CE">
        <w:tc>
          <w:tcPr>
            <w:tcW w:w="709" w:type="dxa"/>
            <w:vAlign w:val="center"/>
          </w:tcPr>
          <w:p w14:paraId="450C670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2693" w:type="dxa"/>
            <w:vAlign w:val="center"/>
          </w:tcPr>
          <w:p w14:paraId="07D886B4" w14:textId="77777777" w:rsidR="009E6833" w:rsidRPr="00960A3E"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w:t>
            </w:r>
            <w:proofErr w:type="spellEnd"/>
            <w:r w:rsidRPr="00E13694">
              <w:rPr>
                <w:rFonts w:ascii="Times New Roman" w:hAnsi="Times New Roman" w:cs="Times New Roman"/>
                <w:sz w:val="20"/>
                <w:szCs w:val="20"/>
              </w:rPr>
              <w:t xml:space="preserve">-MYELOPEROXYDASE-FITC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Анти-</w:t>
            </w:r>
            <w:proofErr w:type="spellStart"/>
            <w:r w:rsidRPr="00E13694">
              <w:rPr>
                <w:rFonts w:ascii="Times New Roman" w:hAnsi="Times New Roman" w:cs="Times New Roman"/>
                <w:sz w:val="20"/>
                <w:szCs w:val="20"/>
              </w:rPr>
              <w:t>Мієлопероксидаза</w:t>
            </w:r>
            <w:proofErr w:type="spellEnd"/>
            <w:r w:rsidRPr="00E13694">
              <w:rPr>
                <w:rFonts w:ascii="Times New Roman" w:hAnsi="Times New Roman" w:cs="Times New Roman"/>
                <w:sz w:val="20"/>
                <w:szCs w:val="20"/>
              </w:rPr>
              <w:t>-FITC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18B46C1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5CA3EA9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76AEE0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w:t>
            </w:r>
            <w:proofErr w:type="spellStart"/>
            <w:r w:rsidRPr="00E13694">
              <w:rPr>
                <w:rFonts w:ascii="Times New Roman" w:hAnsi="Times New Roman" w:cs="Times New Roman"/>
                <w:sz w:val="20"/>
                <w:szCs w:val="20"/>
              </w:rPr>
              <w:t>Myeloperoxydase</w:t>
            </w:r>
            <w:proofErr w:type="spellEnd"/>
            <w:r w:rsidRPr="00E13694">
              <w:rPr>
                <w:rFonts w:ascii="Times New Roman" w:hAnsi="Times New Roman" w:cs="Times New Roman"/>
                <w:sz w:val="20"/>
                <w:szCs w:val="20"/>
              </w:rPr>
              <w:t>+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Кількість тестів у флаконі не менше 100</w:t>
            </w:r>
          </w:p>
        </w:tc>
      </w:tr>
      <w:tr w:rsidR="009E6833" w:rsidRPr="00E13694" w14:paraId="11935FFE" w14:textId="77777777" w:rsidTr="00EB18CE">
        <w:tc>
          <w:tcPr>
            <w:tcW w:w="709" w:type="dxa"/>
            <w:vAlign w:val="center"/>
          </w:tcPr>
          <w:p w14:paraId="6B634EC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w:t>
            </w:r>
          </w:p>
        </w:tc>
        <w:tc>
          <w:tcPr>
            <w:tcW w:w="2693" w:type="dxa"/>
            <w:vAlign w:val="center"/>
          </w:tcPr>
          <w:p w14:paraId="5BD3391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CD79a-PE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CD79a-PE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5141CB6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6424C9B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725A69A2"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CD79a+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1F09A2A3" w14:textId="77777777" w:rsidTr="00EB18CE">
        <w:tc>
          <w:tcPr>
            <w:tcW w:w="709" w:type="dxa"/>
            <w:vAlign w:val="center"/>
          </w:tcPr>
          <w:p w14:paraId="5DD65BB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w:t>
            </w:r>
          </w:p>
        </w:tc>
        <w:tc>
          <w:tcPr>
            <w:tcW w:w="2693" w:type="dxa"/>
            <w:vAlign w:val="center"/>
          </w:tcPr>
          <w:p w14:paraId="0389E13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CD3-PC5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CD3-PC5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5B91AB0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w:t>
            </w:r>
          </w:p>
        </w:tc>
        <w:tc>
          <w:tcPr>
            <w:tcW w:w="1086" w:type="dxa"/>
            <w:vAlign w:val="center"/>
          </w:tcPr>
          <w:p w14:paraId="7E5A561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AA6E0C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FL4 (PC5), готовий до використання. Кількість тестів у флаконі не менше 100</w:t>
            </w:r>
          </w:p>
        </w:tc>
      </w:tr>
      <w:tr w:rsidR="009E6833" w:rsidRPr="00E13694" w14:paraId="5132FE17" w14:textId="77777777" w:rsidTr="00EB18CE">
        <w:tc>
          <w:tcPr>
            <w:tcW w:w="709" w:type="dxa"/>
            <w:vAlign w:val="center"/>
          </w:tcPr>
          <w:p w14:paraId="4FB0FC1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7</w:t>
            </w:r>
          </w:p>
        </w:tc>
        <w:tc>
          <w:tcPr>
            <w:tcW w:w="2693" w:type="dxa"/>
            <w:vAlign w:val="center"/>
          </w:tcPr>
          <w:p w14:paraId="53C4C78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Anti-Human</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IgM</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heavy</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chain-Pacific</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Blue</w:t>
            </w:r>
            <w:proofErr w:type="spellEnd"/>
            <w:r w:rsidRPr="00E13694">
              <w:rPr>
                <w:rFonts w:ascii="Times New Roman" w:hAnsi="Times New Roman" w:cs="Times New Roman"/>
                <w:sz w:val="20"/>
                <w:szCs w:val="20"/>
              </w:rPr>
              <w:t xml:space="preserve"> (50t., RUO)   </w:t>
            </w:r>
            <w:proofErr w:type="spellStart"/>
            <w:r w:rsidRPr="00E13694">
              <w:rPr>
                <w:rFonts w:ascii="Times New Roman" w:hAnsi="Times New Roman" w:cs="Times New Roman"/>
                <w:sz w:val="20"/>
                <w:szCs w:val="20"/>
              </w:rPr>
              <w:t>ІОТест</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проти важкого ланцюга </w:t>
            </w:r>
            <w:proofErr w:type="spellStart"/>
            <w:r w:rsidRPr="00E13694">
              <w:rPr>
                <w:rFonts w:ascii="Times New Roman" w:hAnsi="Times New Roman" w:cs="Times New Roman"/>
                <w:sz w:val="20"/>
                <w:szCs w:val="20"/>
              </w:rPr>
              <w:t>IgM</w:t>
            </w:r>
            <w:proofErr w:type="spellEnd"/>
            <w:r w:rsidRPr="00E13694">
              <w:rPr>
                <w:rFonts w:ascii="Times New Roman" w:hAnsi="Times New Roman" w:cs="Times New Roman"/>
                <w:sz w:val="20"/>
                <w:szCs w:val="20"/>
              </w:rPr>
              <w:t xml:space="preserve"> людини - </w:t>
            </w:r>
            <w:proofErr w:type="spellStart"/>
            <w:r w:rsidRPr="00E13694">
              <w:rPr>
                <w:rFonts w:ascii="Times New Roman" w:hAnsi="Times New Roman" w:cs="Times New Roman"/>
                <w:sz w:val="20"/>
                <w:szCs w:val="20"/>
              </w:rPr>
              <w:t>Pacific</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Blue</w:t>
            </w:r>
            <w:proofErr w:type="spellEnd"/>
          </w:p>
        </w:tc>
        <w:tc>
          <w:tcPr>
            <w:tcW w:w="1134" w:type="dxa"/>
            <w:vAlign w:val="center"/>
          </w:tcPr>
          <w:p w14:paraId="3F26EAC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53095CE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93E2C3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клітин, що несуть важкі ланцюги </w:t>
            </w:r>
            <w:proofErr w:type="spellStart"/>
            <w:r w:rsidRPr="00E13694">
              <w:rPr>
                <w:rFonts w:ascii="Times New Roman" w:hAnsi="Times New Roman" w:cs="Times New Roman"/>
                <w:sz w:val="20"/>
                <w:szCs w:val="20"/>
              </w:rPr>
              <w:t>IgM</w:t>
            </w:r>
            <w:proofErr w:type="spellEnd"/>
            <w:r w:rsidRPr="00E13694">
              <w:rPr>
                <w:rFonts w:ascii="Times New Roman" w:hAnsi="Times New Roman" w:cs="Times New Roman"/>
                <w:sz w:val="20"/>
                <w:szCs w:val="20"/>
              </w:rPr>
              <w:t xml:space="preserve">.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FL9 (PB), готовий до використання. Кількість тестів у флаконі не менше 50</w:t>
            </w:r>
          </w:p>
        </w:tc>
      </w:tr>
      <w:tr w:rsidR="009E6833" w:rsidRPr="00E13694" w14:paraId="5082EAF6" w14:textId="77777777" w:rsidTr="00EB18CE">
        <w:tc>
          <w:tcPr>
            <w:tcW w:w="709" w:type="dxa"/>
            <w:vAlign w:val="center"/>
          </w:tcPr>
          <w:p w14:paraId="2C4A9678"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8</w:t>
            </w:r>
          </w:p>
        </w:tc>
        <w:tc>
          <w:tcPr>
            <w:tcW w:w="2693" w:type="dxa"/>
            <w:vAlign w:val="center"/>
          </w:tcPr>
          <w:p w14:paraId="447B327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CD45-KrO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CD45-KrO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454BD3E6"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16</w:t>
            </w:r>
          </w:p>
        </w:tc>
        <w:tc>
          <w:tcPr>
            <w:tcW w:w="1086" w:type="dxa"/>
            <w:vAlign w:val="center"/>
          </w:tcPr>
          <w:p w14:paraId="090D022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317BB8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CD45+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FL10 (</w:t>
            </w:r>
            <w:proofErr w:type="spellStart"/>
            <w:r w:rsidRPr="00E13694">
              <w:rPr>
                <w:rFonts w:ascii="Times New Roman" w:hAnsi="Times New Roman" w:cs="Times New Roman"/>
                <w:sz w:val="20"/>
                <w:szCs w:val="20"/>
              </w:rPr>
              <w:t>KrO</w:t>
            </w:r>
            <w:proofErr w:type="spellEnd"/>
            <w:r w:rsidRPr="00E13694">
              <w:rPr>
                <w:rFonts w:ascii="Times New Roman" w:hAnsi="Times New Roman" w:cs="Times New Roman"/>
                <w:sz w:val="20"/>
                <w:szCs w:val="20"/>
              </w:rPr>
              <w:t>), готовий до використання. Кількість тестів у флаконі не менше 100</w:t>
            </w:r>
          </w:p>
        </w:tc>
      </w:tr>
      <w:tr w:rsidR="009E6833" w:rsidRPr="00E13694" w14:paraId="0611FCAB" w14:textId="77777777" w:rsidTr="00EB18CE">
        <w:tc>
          <w:tcPr>
            <w:tcW w:w="709" w:type="dxa"/>
            <w:vAlign w:val="center"/>
          </w:tcPr>
          <w:p w14:paraId="497CB7E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9</w:t>
            </w:r>
          </w:p>
        </w:tc>
        <w:tc>
          <w:tcPr>
            <w:tcW w:w="2693" w:type="dxa"/>
            <w:vAlign w:val="center"/>
          </w:tcPr>
          <w:p w14:paraId="50A91A2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Conjugated</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Antibody</w:t>
            </w:r>
            <w:proofErr w:type="spellEnd"/>
            <w:r w:rsidRPr="00E13694">
              <w:rPr>
                <w:rFonts w:ascii="Times New Roman" w:hAnsi="Times New Roman" w:cs="Times New Roman"/>
                <w:sz w:val="20"/>
                <w:szCs w:val="20"/>
              </w:rPr>
              <w:t xml:space="preserve"> CD58-FITC (2 мл, ASR)   </w:t>
            </w:r>
            <w:proofErr w:type="spellStart"/>
            <w:r w:rsidRPr="00E13694">
              <w:rPr>
                <w:rFonts w:ascii="Times New Roman" w:hAnsi="Times New Roman" w:cs="Times New Roman"/>
                <w:sz w:val="20"/>
                <w:szCs w:val="20"/>
              </w:rPr>
              <w:t>ІОТест</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CD58-FITC</w:t>
            </w:r>
          </w:p>
        </w:tc>
        <w:tc>
          <w:tcPr>
            <w:tcW w:w="1134" w:type="dxa"/>
            <w:vAlign w:val="center"/>
          </w:tcPr>
          <w:p w14:paraId="025C105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w:t>
            </w:r>
          </w:p>
        </w:tc>
        <w:tc>
          <w:tcPr>
            <w:tcW w:w="1086" w:type="dxa"/>
            <w:vAlign w:val="center"/>
          </w:tcPr>
          <w:p w14:paraId="20EBEE3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61D88B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CD58+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w:t>
            </w:r>
            <w:r w:rsidRPr="00E13694">
              <w:rPr>
                <w:rFonts w:ascii="Times New Roman" w:hAnsi="Times New Roman" w:cs="Times New Roman"/>
                <w:sz w:val="20"/>
                <w:szCs w:val="20"/>
              </w:rPr>
              <w:lastRenderedPageBreak/>
              <w:t>(FITC), готовий до використання. Об'єм флакону не менше 2 мл.</w:t>
            </w:r>
          </w:p>
        </w:tc>
      </w:tr>
      <w:tr w:rsidR="009E6833" w:rsidRPr="00E13694" w14:paraId="6F4BA070" w14:textId="77777777" w:rsidTr="00EB18CE">
        <w:tc>
          <w:tcPr>
            <w:tcW w:w="709" w:type="dxa"/>
            <w:vAlign w:val="center"/>
          </w:tcPr>
          <w:p w14:paraId="7B16E41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10</w:t>
            </w:r>
          </w:p>
        </w:tc>
        <w:tc>
          <w:tcPr>
            <w:tcW w:w="2693" w:type="dxa"/>
            <w:vAlign w:val="center"/>
          </w:tcPr>
          <w:p w14:paraId="38393A7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CD22-PE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CD22-PE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0685E29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5952AD7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3D6B78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CD22+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6B9D4299" w14:textId="77777777" w:rsidTr="00EB18CE">
        <w:tc>
          <w:tcPr>
            <w:tcW w:w="709" w:type="dxa"/>
            <w:vAlign w:val="center"/>
          </w:tcPr>
          <w:p w14:paraId="4356E631"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11</w:t>
            </w:r>
          </w:p>
        </w:tc>
        <w:tc>
          <w:tcPr>
            <w:tcW w:w="2693" w:type="dxa"/>
            <w:vAlign w:val="center"/>
          </w:tcPr>
          <w:p w14:paraId="77C9C93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CD10-PC5.5, 0.5 ML   </w:t>
            </w:r>
            <w:proofErr w:type="spellStart"/>
            <w:r w:rsidRPr="00E13694">
              <w:rPr>
                <w:rFonts w:ascii="Times New Roman" w:hAnsi="Times New Roman" w:cs="Times New Roman"/>
                <w:sz w:val="20"/>
                <w:szCs w:val="20"/>
              </w:rPr>
              <w:t>IOTест</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CD10-PC5.5</w:t>
            </w:r>
          </w:p>
        </w:tc>
        <w:tc>
          <w:tcPr>
            <w:tcW w:w="1134" w:type="dxa"/>
            <w:vAlign w:val="center"/>
          </w:tcPr>
          <w:p w14:paraId="1339B7B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8</w:t>
            </w:r>
          </w:p>
        </w:tc>
        <w:tc>
          <w:tcPr>
            <w:tcW w:w="1086" w:type="dxa"/>
            <w:vAlign w:val="center"/>
          </w:tcPr>
          <w:p w14:paraId="28490AC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52FF38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CD10+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FL4 (PC5.5), готовий до використання. Об'єм флакону не менше 0,5 мл.</w:t>
            </w:r>
          </w:p>
        </w:tc>
      </w:tr>
      <w:tr w:rsidR="009E6833" w:rsidRPr="00E13694" w14:paraId="4F11DD7C" w14:textId="77777777" w:rsidTr="00EB18CE">
        <w:tc>
          <w:tcPr>
            <w:tcW w:w="709" w:type="dxa"/>
            <w:vAlign w:val="center"/>
          </w:tcPr>
          <w:p w14:paraId="0B10E44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12</w:t>
            </w:r>
          </w:p>
        </w:tc>
        <w:tc>
          <w:tcPr>
            <w:tcW w:w="2693" w:type="dxa"/>
            <w:vAlign w:val="center"/>
          </w:tcPr>
          <w:p w14:paraId="2211C1C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CD38-PC7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CD38-PC7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50 тестів)</w:t>
            </w:r>
          </w:p>
        </w:tc>
        <w:tc>
          <w:tcPr>
            <w:tcW w:w="1134" w:type="dxa"/>
            <w:vAlign w:val="center"/>
          </w:tcPr>
          <w:p w14:paraId="1E437DD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1E3F110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747BDE7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CD38+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Кількість тестів у флаконі не менше 50</w:t>
            </w:r>
          </w:p>
        </w:tc>
      </w:tr>
      <w:tr w:rsidR="009E6833" w:rsidRPr="00E13694" w14:paraId="4DB6E3CD" w14:textId="77777777" w:rsidTr="00EB18CE">
        <w:tc>
          <w:tcPr>
            <w:tcW w:w="709" w:type="dxa"/>
            <w:vAlign w:val="center"/>
          </w:tcPr>
          <w:p w14:paraId="7B6AB3B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13</w:t>
            </w:r>
          </w:p>
        </w:tc>
        <w:tc>
          <w:tcPr>
            <w:tcW w:w="2693" w:type="dxa"/>
            <w:vAlign w:val="center"/>
          </w:tcPr>
          <w:p w14:paraId="477C586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CD19-APC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CD19-APC (100 тестів)</w:t>
            </w:r>
          </w:p>
        </w:tc>
        <w:tc>
          <w:tcPr>
            <w:tcW w:w="1134" w:type="dxa"/>
            <w:vAlign w:val="center"/>
          </w:tcPr>
          <w:p w14:paraId="08575B61"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1A595F6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71AE7B2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CD19+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FL6 (APC), готовий до використання. Кількість тестів у флаконі не менше 100</w:t>
            </w:r>
          </w:p>
        </w:tc>
      </w:tr>
      <w:tr w:rsidR="009E6833" w:rsidRPr="00E13694" w14:paraId="61BD7FBF" w14:textId="77777777" w:rsidTr="00EB18CE">
        <w:tc>
          <w:tcPr>
            <w:tcW w:w="709" w:type="dxa"/>
            <w:vAlign w:val="center"/>
          </w:tcPr>
          <w:p w14:paraId="7C4E138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14</w:t>
            </w:r>
          </w:p>
        </w:tc>
        <w:tc>
          <w:tcPr>
            <w:tcW w:w="2693" w:type="dxa"/>
            <w:vAlign w:val="center"/>
          </w:tcPr>
          <w:p w14:paraId="5A4F022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CD34-APC-Alexa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700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CD34-APC-Alexa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700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50 тестів)</w:t>
            </w:r>
          </w:p>
        </w:tc>
        <w:tc>
          <w:tcPr>
            <w:tcW w:w="1134" w:type="dxa"/>
            <w:vAlign w:val="center"/>
          </w:tcPr>
          <w:p w14:paraId="24122DF8"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w:t>
            </w:r>
          </w:p>
        </w:tc>
        <w:tc>
          <w:tcPr>
            <w:tcW w:w="1086" w:type="dxa"/>
            <w:vAlign w:val="center"/>
          </w:tcPr>
          <w:p w14:paraId="687A457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5C856F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CD34+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FL7 (APC-A700), готовий до використання. Кількість тестів у флаконі не менше 50</w:t>
            </w:r>
          </w:p>
        </w:tc>
      </w:tr>
      <w:tr w:rsidR="009E6833" w:rsidRPr="00E13694" w14:paraId="57EAE803" w14:textId="77777777" w:rsidTr="00EB18CE">
        <w:tc>
          <w:tcPr>
            <w:tcW w:w="709" w:type="dxa"/>
            <w:vAlign w:val="center"/>
          </w:tcPr>
          <w:p w14:paraId="3DDAB4C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15</w:t>
            </w:r>
          </w:p>
        </w:tc>
        <w:tc>
          <w:tcPr>
            <w:tcW w:w="2693" w:type="dxa"/>
            <w:vAlign w:val="center"/>
          </w:tcPr>
          <w:p w14:paraId="0A57045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CD34-APC-Alexa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750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CD34-APC-Alexa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750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50 тестів)</w:t>
            </w:r>
          </w:p>
        </w:tc>
        <w:tc>
          <w:tcPr>
            <w:tcW w:w="1134" w:type="dxa"/>
            <w:vAlign w:val="center"/>
          </w:tcPr>
          <w:p w14:paraId="474DB48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w:t>
            </w:r>
          </w:p>
        </w:tc>
        <w:tc>
          <w:tcPr>
            <w:tcW w:w="1086" w:type="dxa"/>
            <w:vAlign w:val="center"/>
          </w:tcPr>
          <w:p w14:paraId="0B145B3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6FD211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CD34+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FL8 (APC-A750), готовий до використання. Кількість тестів у флаконі не менше 50</w:t>
            </w:r>
          </w:p>
        </w:tc>
      </w:tr>
      <w:tr w:rsidR="009E6833" w:rsidRPr="00E13694" w14:paraId="2664AFD7" w14:textId="77777777" w:rsidTr="00EB18CE">
        <w:tc>
          <w:tcPr>
            <w:tcW w:w="709" w:type="dxa"/>
            <w:vAlign w:val="center"/>
          </w:tcPr>
          <w:p w14:paraId="69D39C9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16</w:t>
            </w:r>
          </w:p>
        </w:tc>
        <w:tc>
          <w:tcPr>
            <w:tcW w:w="2693" w:type="dxa"/>
            <w:vAlign w:val="center"/>
          </w:tcPr>
          <w:p w14:paraId="762A72F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CD20-Pacific </w:t>
            </w:r>
            <w:proofErr w:type="spellStart"/>
            <w:r w:rsidRPr="00E13694">
              <w:rPr>
                <w:rFonts w:ascii="Times New Roman" w:hAnsi="Times New Roman" w:cs="Times New Roman"/>
                <w:sz w:val="20"/>
                <w:szCs w:val="20"/>
              </w:rPr>
              <w:t>Blue</w:t>
            </w:r>
            <w:proofErr w:type="spellEnd"/>
            <w:r w:rsidRPr="00E13694">
              <w:rPr>
                <w:rFonts w:ascii="Times New Roman" w:hAnsi="Times New Roman" w:cs="Times New Roman"/>
                <w:sz w:val="20"/>
                <w:szCs w:val="20"/>
              </w:rPr>
              <w:t xml:space="preserve">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CD20-Pacific </w:t>
            </w:r>
            <w:proofErr w:type="spellStart"/>
            <w:r w:rsidRPr="00E13694">
              <w:rPr>
                <w:rFonts w:ascii="Times New Roman" w:hAnsi="Times New Roman" w:cs="Times New Roman"/>
                <w:sz w:val="20"/>
                <w:szCs w:val="20"/>
              </w:rPr>
              <w:t>Blue</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50 тестів)</w:t>
            </w:r>
          </w:p>
        </w:tc>
        <w:tc>
          <w:tcPr>
            <w:tcW w:w="1134" w:type="dxa"/>
            <w:vAlign w:val="center"/>
          </w:tcPr>
          <w:p w14:paraId="55886296"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6C3B090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FD5568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CD20+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FL9 (PB), готовий до використання. Кількість тестів у флаконі не менше 50</w:t>
            </w:r>
          </w:p>
        </w:tc>
      </w:tr>
      <w:tr w:rsidR="009E6833" w:rsidRPr="00E13694" w14:paraId="3964C06C" w14:textId="77777777" w:rsidTr="00EB18CE">
        <w:tc>
          <w:tcPr>
            <w:tcW w:w="709" w:type="dxa"/>
            <w:vAlign w:val="center"/>
          </w:tcPr>
          <w:p w14:paraId="7FBA932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17</w:t>
            </w:r>
          </w:p>
        </w:tc>
        <w:tc>
          <w:tcPr>
            <w:tcW w:w="2693" w:type="dxa"/>
            <w:vAlign w:val="center"/>
          </w:tcPr>
          <w:p w14:paraId="33AD683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CD8-FITC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CD8-FITC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1E84B0D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6382242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2B15DB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CD8+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Кількість тестів у флаконі не менше 100</w:t>
            </w:r>
          </w:p>
        </w:tc>
      </w:tr>
      <w:tr w:rsidR="009E6833" w:rsidRPr="00E13694" w14:paraId="5AAA2E80" w14:textId="77777777" w:rsidTr="00EB18CE">
        <w:tc>
          <w:tcPr>
            <w:tcW w:w="709" w:type="dxa"/>
            <w:vAlign w:val="center"/>
          </w:tcPr>
          <w:p w14:paraId="6936B6A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18</w:t>
            </w:r>
          </w:p>
        </w:tc>
        <w:tc>
          <w:tcPr>
            <w:tcW w:w="2693" w:type="dxa"/>
            <w:vAlign w:val="center"/>
          </w:tcPr>
          <w:p w14:paraId="73098F6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CD1a-PE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CD1a-PE </w:t>
            </w:r>
            <w:r w:rsidRPr="00E13694">
              <w:rPr>
                <w:rFonts w:ascii="Times New Roman" w:hAnsi="Times New Roman" w:cs="Times New Roman"/>
                <w:sz w:val="20"/>
                <w:szCs w:val="20"/>
              </w:rPr>
              <w:lastRenderedPageBreak/>
              <w:t>(</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50CEB2B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3</w:t>
            </w:r>
          </w:p>
        </w:tc>
        <w:tc>
          <w:tcPr>
            <w:tcW w:w="1086" w:type="dxa"/>
            <w:vAlign w:val="center"/>
          </w:tcPr>
          <w:p w14:paraId="24A9EF2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649074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CD1a+ клітин. Реагент  </w:t>
            </w:r>
            <w:r w:rsidRPr="00E13694">
              <w:rPr>
                <w:rFonts w:ascii="Times New Roman" w:hAnsi="Times New Roman" w:cs="Times New Roman"/>
                <w:sz w:val="20"/>
                <w:szCs w:val="20"/>
              </w:rPr>
              <w:lastRenderedPageBreak/>
              <w:t>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156A5DD9" w14:textId="77777777" w:rsidTr="00EB18CE">
        <w:tc>
          <w:tcPr>
            <w:tcW w:w="709" w:type="dxa"/>
            <w:vAlign w:val="center"/>
          </w:tcPr>
          <w:p w14:paraId="4DC6C54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19</w:t>
            </w:r>
          </w:p>
        </w:tc>
        <w:tc>
          <w:tcPr>
            <w:tcW w:w="2693" w:type="dxa"/>
            <w:vAlign w:val="center"/>
          </w:tcPr>
          <w:p w14:paraId="5D8C354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Conjugated</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Antibody</w:t>
            </w:r>
            <w:proofErr w:type="spellEnd"/>
            <w:r w:rsidRPr="00E13694">
              <w:rPr>
                <w:rFonts w:ascii="Times New Roman" w:hAnsi="Times New Roman" w:cs="Times New Roman"/>
                <w:sz w:val="20"/>
                <w:szCs w:val="20"/>
              </w:rPr>
              <w:t xml:space="preserve"> CD99-ECD (0.5 мл, ASR)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CD99-ECD (0.5 мл, ASR)</w:t>
            </w:r>
          </w:p>
        </w:tc>
        <w:tc>
          <w:tcPr>
            <w:tcW w:w="1134" w:type="dxa"/>
            <w:vAlign w:val="center"/>
          </w:tcPr>
          <w:p w14:paraId="66E3B20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48310E2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CF8F20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CD99+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готовий до використання. Об'єм флакону не менше 0,5 мл.</w:t>
            </w:r>
          </w:p>
        </w:tc>
      </w:tr>
      <w:tr w:rsidR="009E6833" w:rsidRPr="00E13694" w14:paraId="506B2594" w14:textId="77777777" w:rsidTr="00EB18CE">
        <w:tc>
          <w:tcPr>
            <w:tcW w:w="709" w:type="dxa"/>
            <w:vAlign w:val="center"/>
          </w:tcPr>
          <w:p w14:paraId="2C9F1D1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20</w:t>
            </w:r>
          </w:p>
        </w:tc>
        <w:tc>
          <w:tcPr>
            <w:tcW w:w="2693" w:type="dxa"/>
            <w:vAlign w:val="center"/>
          </w:tcPr>
          <w:p w14:paraId="6F2C756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CD2-PC7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CD2-PC7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17A05C5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7E03355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C23471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CD2+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Кількість тестів у флаконі не менше 100</w:t>
            </w:r>
          </w:p>
        </w:tc>
      </w:tr>
      <w:tr w:rsidR="009E6833" w:rsidRPr="00E13694" w14:paraId="3DAB20C7" w14:textId="77777777" w:rsidTr="00EB18CE">
        <w:tc>
          <w:tcPr>
            <w:tcW w:w="709" w:type="dxa"/>
            <w:vAlign w:val="center"/>
          </w:tcPr>
          <w:p w14:paraId="398D920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21</w:t>
            </w:r>
          </w:p>
        </w:tc>
        <w:tc>
          <w:tcPr>
            <w:tcW w:w="2693" w:type="dxa"/>
            <w:vAlign w:val="center"/>
          </w:tcPr>
          <w:p w14:paraId="0727182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CD5-APC (1 мл, ASR)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CD5-APC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 мл, ASR)</w:t>
            </w:r>
          </w:p>
        </w:tc>
        <w:tc>
          <w:tcPr>
            <w:tcW w:w="1134" w:type="dxa"/>
            <w:vAlign w:val="center"/>
          </w:tcPr>
          <w:p w14:paraId="01D5E68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05F8E35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837545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CD5+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FL6 (APC), готовий до використання. Об'єм флакону не менше 1 мл.</w:t>
            </w:r>
          </w:p>
        </w:tc>
      </w:tr>
      <w:tr w:rsidR="009E6833" w:rsidRPr="00E13694" w14:paraId="4E274960" w14:textId="77777777" w:rsidTr="00EB18CE">
        <w:tc>
          <w:tcPr>
            <w:tcW w:w="709" w:type="dxa"/>
            <w:vAlign w:val="center"/>
          </w:tcPr>
          <w:p w14:paraId="6915500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22</w:t>
            </w:r>
          </w:p>
        </w:tc>
        <w:tc>
          <w:tcPr>
            <w:tcW w:w="2693" w:type="dxa"/>
            <w:vAlign w:val="center"/>
          </w:tcPr>
          <w:p w14:paraId="71ABFF4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CD4-APC-Alexa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750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CD4-APC-Alexa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750 (0,5 мл)</w:t>
            </w:r>
          </w:p>
        </w:tc>
        <w:tc>
          <w:tcPr>
            <w:tcW w:w="1134" w:type="dxa"/>
            <w:vAlign w:val="center"/>
          </w:tcPr>
          <w:p w14:paraId="6E6DEFE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0A9892E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A47C39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CD4+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FL8 (APC-A750), готовий до використання. Кількість тестів у флаконі не менше 50</w:t>
            </w:r>
          </w:p>
        </w:tc>
      </w:tr>
      <w:tr w:rsidR="009E6833" w:rsidRPr="00E13694" w14:paraId="2B85517C" w14:textId="77777777" w:rsidTr="00EB18CE">
        <w:tc>
          <w:tcPr>
            <w:tcW w:w="709" w:type="dxa"/>
            <w:vAlign w:val="center"/>
          </w:tcPr>
          <w:p w14:paraId="5436D9B1"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23</w:t>
            </w:r>
          </w:p>
        </w:tc>
        <w:tc>
          <w:tcPr>
            <w:tcW w:w="2693" w:type="dxa"/>
            <w:vAlign w:val="center"/>
          </w:tcPr>
          <w:p w14:paraId="574A31C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CD7-PB, 0.5 ml, ASR   CD7-PB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0.5 ml, ASR)</w:t>
            </w:r>
          </w:p>
        </w:tc>
        <w:tc>
          <w:tcPr>
            <w:tcW w:w="1134" w:type="dxa"/>
            <w:vAlign w:val="center"/>
          </w:tcPr>
          <w:p w14:paraId="54641D9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1FCF3D1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C664C2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CD7+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FL9 (PB), готовий до використання. Об'єм флакону не менше 0,5 мл.</w:t>
            </w:r>
          </w:p>
        </w:tc>
      </w:tr>
      <w:tr w:rsidR="009E6833" w:rsidRPr="00E13694" w14:paraId="10AA2324" w14:textId="77777777" w:rsidTr="00EB18CE">
        <w:tc>
          <w:tcPr>
            <w:tcW w:w="709" w:type="dxa"/>
            <w:vAlign w:val="center"/>
          </w:tcPr>
          <w:p w14:paraId="3493D4B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24</w:t>
            </w:r>
          </w:p>
        </w:tc>
        <w:tc>
          <w:tcPr>
            <w:tcW w:w="2693" w:type="dxa"/>
            <w:vAlign w:val="center"/>
          </w:tcPr>
          <w:p w14:paraId="2653718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CD64-FITC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CD64-FITC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6A38139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0454CB92"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4412649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CD64+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Кількість тестів у флаконі не менше 100</w:t>
            </w:r>
          </w:p>
        </w:tc>
      </w:tr>
      <w:tr w:rsidR="009E6833" w:rsidRPr="00E13694" w14:paraId="45732F98" w14:textId="77777777" w:rsidTr="00EB18CE">
        <w:tc>
          <w:tcPr>
            <w:tcW w:w="709" w:type="dxa"/>
            <w:vAlign w:val="center"/>
          </w:tcPr>
          <w:p w14:paraId="6A12E29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25</w:t>
            </w:r>
          </w:p>
        </w:tc>
        <w:tc>
          <w:tcPr>
            <w:tcW w:w="2693" w:type="dxa"/>
            <w:vAlign w:val="center"/>
          </w:tcPr>
          <w:p w14:paraId="718B6B6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CD13-PE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CD13-PE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0CA4699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1A73CCF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78A733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CD13+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30DCE176" w14:textId="77777777" w:rsidTr="00EB18CE">
        <w:tc>
          <w:tcPr>
            <w:tcW w:w="709" w:type="dxa"/>
            <w:vAlign w:val="center"/>
          </w:tcPr>
          <w:p w14:paraId="6EF5A48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26</w:t>
            </w:r>
          </w:p>
        </w:tc>
        <w:tc>
          <w:tcPr>
            <w:tcW w:w="2693" w:type="dxa"/>
            <w:vAlign w:val="center"/>
          </w:tcPr>
          <w:p w14:paraId="60B66FE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CD33-PC5.5 (50t.)   </w:t>
            </w:r>
            <w:proofErr w:type="spellStart"/>
            <w:r w:rsidRPr="00E13694">
              <w:rPr>
                <w:rFonts w:ascii="Times New Roman" w:hAnsi="Times New Roman" w:cs="Times New Roman"/>
                <w:sz w:val="20"/>
                <w:szCs w:val="20"/>
              </w:rPr>
              <w:t>Коньюговане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CD33-PC5.5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50 тестів)</w:t>
            </w:r>
          </w:p>
        </w:tc>
        <w:tc>
          <w:tcPr>
            <w:tcW w:w="1134" w:type="dxa"/>
            <w:vAlign w:val="center"/>
          </w:tcPr>
          <w:p w14:paraId="51EF605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67507DC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5F69C7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CD33+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FL4 (PC5.5), готовий до використання. Кількість тестів у флаконі не менше 50</w:t>
            </w:r>
          </w:p>
        </w:tc>
      </w:tr>
      <w:tr w:rsidR="009E6833" w:rsidRPr="00E13694" w14:paraId="233B5252" w14:textId="77777777" w:rsidTr="00EB18CE">
        <w:tc>
          <w:tcPr>
            <w:tcW w:w="709" w:type="dxa"/>
            <w:vAlign w:val="center"/>
          </w:tcPr>
          <w:p w14:paraId="24C2451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27</w:t>
            </w:r>
          </w:p>
        </w:tc>
        <w:tc>
          <w:tcPr>
            <w:tcW w:w="2693" w:type="dxa"/>
            <w:vAlign w:val="center"/>
          </w:tcPr>
          <w:p w14:paraId="4BE2037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CD11c-PC7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lastRenderedPageBreak/>
              <w:t>IOTest</w:t>
            </w:r>
            <w:proofErr w:type="spellEnd"/>
            <w:r w:rsidRPr="00E13694">
              <w:rPr>
                <w:rFonts w:ascii="Times New Roman" w:hAnsi="Times New Roman" w:cs="Times New Roman"/>
                <w:sz w:val="20"/>
                <w:szCs w:val="20"/>
              </w:rPr>
              <w:t xml:space="preserve"> CD11c-PC7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38AB99D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4</w:t>
            </w:r>
          </w:p>
        </w:tc>
        <w:tc>
          <w:tcPr>
            <w:tcW w:w="1086" w:type="dxa"/>
            <w:vAlign w:val="center"/>
          </w:tcPr>
          <w:p w14:paraId="2A3A7E8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1144F8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w:t>
            </w:r>
            <w:r w:rsidRPr="00E13694">
              <w:rPr>
                <w:rFonts w:ascii="Times New Roman" w:hAnsi="Times New Roman" w:cs="Times New Roman"/>
                <w:sz w:val="20"/>
                <w:szCs w:val="20"/>
              </w:rPr>
              <w:lastRenderedPageBreak/>
              <w:t xml:space="preserve">біологічних пробах CD11c+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Кількість тестів у флаконі не менше 100</w:t>
            </w:r>
          </w:p>
        </w:tc>
      </w:tr>
      <w:tr w:rsidR="009E6833" w:rsidRPr="00E13694" w14:paraId="454D7B0C" w14:textId="77777777" w:rsidTr="00EB18CE">
        <w:tc>
          <w:tcPr>
            <w:tcW w:w="709" w:type="dxa"/>
            <w:vAlign w:val="center"/>
          </w:tcPr>
          <w:p w14:paraId="35D1E5B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28</w:t>
            </w:r>
          </w:p>
        </w:tc>
        <w:tc>
          <w:tcPr>
            <w:tcW w:w="2693" w:type="dxa"/>
            <w:vAlign w:val="center"/>
          </w:tcPr>
          <w:p w14:paraId="506558D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CD34-APC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CD34-APC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5B0F24D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7</w:t>
            </w:r>
          </w:p>
        </w:tc>
        <w:tc>
          <w:tcPr>
            <w:tcW w:w="1086" w:type="dxa"/>
            <w:vAlign w:val="center"/>
          </w:tcPr>
          <w:p w14:paraId="6F06724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559E90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CD34+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FL6 (APC), готовий до використання. Кількість тестів у флаконі не менше 100</w:t>
            </w:r>
          </w:p>
        </w:tc>
      </w:tr>
      <w:tr w:rsidR="009E6833" w:rsidRPr="00E13694" w14:paraId="007356CD" w14:textId="77777777" w:rsidTr="00EB18CE">
        <w:tc>
          <w:tcPr>
            <w:tcW w:w="709" w:type="dxa"/>
            <w:vAlign w:val="center"/>
          </w:tcPr>
          <w:p w14:paraId="48765C7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29</w:t>
            </w:r>
          </w:p>
        </w:tc>
        <w:tc>
          <w:tcPr>
            <w:tcW w:w="2693" w:type="dxa"/>
            <w:vAlign w:val="center"/>
          </w:tcPr>
          <w:p w14:paraId="7FC62AA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CD11b-APC </w:t>
            </w:r>
            <w:proofErr w:type="spellStart"/>
            <w:r w:rsidRPr="00E13694">
              <w:rPr>
                <w:rFonts w:ascii="Times New Roman" w:hAnsi="Times New Roman" w:cs="Times New Roman"/>
                <w:sz w:val="20"/>
                <w:szCs w:val="20"/>
              </w:rPr>
              <w:t>Alexa</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750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CD11b-APC </w:t>
            </w:r>
            <w:proofErr w:type="spellStart"/>
            <w:r w:rsidRPr="00E13694">
              <w:rPr>
                <w:rFonts w:ascii="Times New Roman" w:hAnsi="Times New Roman" w:cs="Times New Roman"/>
                <w:sz w:val="20"/>
                <w:szCs w:val="20"/>
              </w:rPr>
              <w:t>Alexa</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750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50 тестів)</w:t>
            </w:r>
          </w:p>
        </w:tc>
        <w:tc>
          <w:tcPr>
            <w:tcW w:w="1134" w:type="dxa"/>
            <w:vAlign w:val="center"/>
          </w:tcPr>
          <w:p w14:paraId="705F384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1000216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700EBCF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CD11b+ клітин. Реагент  для діагностики </w:t>
            </w:r>
            <w:proofErr w:type="spellStart"/>
            <w:r w:rsidRPr="00E13694">
              <w:rPr>
                <w:rFonts w:ascii="Times New Roman" w:hAnsi="Times New Roman" w:cs="Times New Roman"/>
                <w:sz w:val="20"/>
                <w:szCs w:val="20"/>
              </w:rPr>
              <w:t>in</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FL8 (APC-A750), готовий до використання. Кількість тестів у флаконі не менше 50</w:t>
            </w:r>
          </w:p>
        </w:tc>
      </w:tr>
      <w:tr w:rsidR="009E6833" w:rsidRPr="00E13694" w14:paraId="2030B9DB" w14:textId="77777777" w:rsidTr="00EB18CE">
        <w:tc>
          <w:tcPr>
            <w:tcW w:w="709" w:type="dxa"/>
            <w:vAlign w:val="center"/>
          </w:tcPr>
          <w:p w14:paraId="63D5A3A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30</w:t>
            </w:r>
          </w:p>
        </w:tc>
        <w:tc>
          <w:tcPr>
            <w:tcW w:w="2693" w:type="dxa"/>
            <w:vAlign w:val="center"/>
          </w:tcPr>
          <w:p w14:paraId="15F42BD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w:t>
            </w:r>
            <w:proofErr w:type="spellEnd"/>
            <w:r w:rsidRPr="00E13694">
              <w:rPr>
                <w:rFonts w:ascii="Times New Roman" w:hAnsi="Times New Roman" w:cs="Times New Roman"/>
                <w:sz w:val="20"/>
                <w:szCs w:val="20"/>
              </w:rPr>
              <w:t xml:space="preserve">-HLA-DR-PB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w:t>
            </w:r>
            <w:proofErr w:type="spellEnd"/>
            <w:r w:rsidRPr="00E13694">
              <w:rPr>
                <w:rFonts w:ascii="Times New Roman" w:hAnsi="Times New Roman" w:cs="Times New Roman"/>
                <w:sz w:val="20"/>
                <w:szCs w:val="20"/>
              </w:rPr>
              <w:t>-HLA-DR-PB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50 тестів)</w:t>
            </w:r>
          </w:p>
        </w:tc>
        <w:tc>
          <w:tcPr>
            <w:tcW w:w="1134" w:type="dxa"/>
            <w:vAlign w:val="center"/>
          </w:tcPr>
          <w:p w14:paraId="5341B05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1A15E08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453715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HLADR+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FL9 (PB), готовий до використання. Кількість тестів у флаконі не менше 50</w:t>
            </w:r>
          </w:p>
        </w:tc>
      </w:tr>
      <w:tr w:rsidR="009E6833" w:rsidRPr="00E13694" w14:paraId="646C3ADB" w14:textId="77777777" w:rsidTr="00EB18CE">
        <w:tc>
          <w:tcPr>
            <w:tcW w:w="709" w:type="dxa"/>
            <w:vAlign w:val="center"/>
          </w:tcPr>
          <w:p w14:paraId="0856BB76"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31</w:t>
            </w:r>
          </w:p>
        </w:tc>
        <w:tc>
          <w:tcPr>
            <w:tcW w:w="2693" w:type="dxa"/>
            <w:vAlign w:val="center"/>
          </w:tcPr>
          <w:p w14:paraId="02625A7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CD36-FITC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CD36-FITC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12361ED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414AD9A2"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F8BE20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CD36+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Кількість тестів у флаконі не менше 100</w:t>
            </w:r>
          </w:p>
        </w:tc>
      </w:tr>
      <w:tr w:rsidR="009E6833" w:rsidRPr="00E13694" w14:paraId="10B1FA13" w14:textId="77777777" w:rsidTr="00EB18CE">
        <w:tc>
          <w:tcPr>
            <w:tcW w:w="709" w:type="dxa"/>
            <w:vAlign w:val="center"/>
          </w:tcPr>
          <w:p w14:paraId="271AC27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32</w:t>
            </w:r>
          </w:p>
        </w:tc>
        <w:tc>
          <w:tcPr>
            <w:tcW w:w="2693" w:type="dxa"/>
            <w:vAlign w:val="center"/>
          </w:tcPr>
          <w:p w14:paraId="48A43AE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CD14-PE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CD14-PE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5F75B086"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4101EC6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01D62E1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CD14+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693944F2" w14:textId="77777777" w:rsidTr="00EB18CE">
        <w:tc>
          <w:tcPr>
            <w:tcW w:w="709" w:type="dxa"/>
            <w:vAlign w:val="center"/>
          </w:tcPr>
          <w:p w14:paraId="16D371B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33</w:t>
            </w:r>
          </w:p>
        </w:tc>
        <w:tc>
          <w:tcPr>
            <w:tcW w:w="2693" w:type="dxa"/>
            <w:vAlign w:val="center"/>
          </w:tcPr>
          <w:p w14:paraId="48BE368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CD117-PC7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CD117-PC7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443F741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5156AC3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051A9E5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CD117+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Кількість тестів у флаконі не менше 100</w:t>
            </w:r>
          </w:p>
        </w:tc>
      </w:tr>
      <w:tr w:rsidR="009E6833" w:rsidRPr="00E13694" w14:paraId="2574CB1D" w14:textId="77777777" w:rsidTr="00EB18CE">
        <w:tc>
          <w:tcPr>
            <w:tcW w:w="709" w:type="dxa"/>
            <w:vAlign w:val="center"/>
          </w:tcPr>
          <w:p w14:paraId="5516F3D8"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34</w:t>
            </w:r>
          </w:p>
        </w:tc>
        <w:tc>
          <w:tcPr>
            <w:tcW w:w="2693" w:type="dxa"/>
            <w:vAlign w:val="center"/>
          </w:tcPr>
          <w:p w14:paraId="6C958FF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CD38-PB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CD38-PB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50 тестів)</w:t>
            </w:r>
          </w:p>
        </w:tc>
        <w:tc>
          <w:tcPr>
            <w:tcW w:w="1134" w:type="dxa"/>
            <w:vAlign w:val="center"/>
          </w:tcPr>
          <w:p w14:paraId="40BFEEA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1E33A8A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ED8FD2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CD38+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FL9 (PB), готовий до використання. Кількість тестів у флаконі не менше 50</w:t>
            </w:r>
          </w:p>
        </w:tc>
      </w:tr>
      <w:tr w:rsidR="009E6833" w:rsidRPr="00E13694" w14:paraId="5C3BAE9A" w14:textId="77777777" w:rsidTr="00EB18CE">
        <w:tc>
          <w:tcPr>
            <w:tcW w:w="709" w:type="dxa"/>
            <w:vAlign w:val="center"/>
          </w:tcPr>
          <w:p w14:paraId="0CA0DA6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35</w:t>
            </w:r>
          </w:p>
        </w:tc>
        <w:tc>
          <w:tcPr>
            <w:tcW w:w="2693" w:type="dxa"/>
            <w:vAlign w:val="center"/>
          </w:tcPr>
          <w:p w14:paraId="11E6494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CD15-FITC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CD15-FITC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4A94F4D1"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4F80C43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9F4B7C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CD15+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w:t>
            </w:r>
            <w:r w:rsidRPr="00E13694">
              <w:rPr>
                <w:rFonts w:ascii="Times New Roman" w:hAnsi="Times New Roman" w:cs="Times New Roman"/>
                <w:sz w:val="20"/>
                <w:szCs w:val="20"/>
              </w:rPr>
              <w:lastRenderedPageBreak/>
              <w:t>використання. Кількість тестів у флаконі не менше 100</w:t>
            </w:r>
          </w:p>
        </w:tc>
      </w:tr>
      <w:tr w:rsidR="009E6833" w:rsidRPr="00E13694" w14:paraId="6FE8E206" w14:textId="77777777" w:rsidTr="00EB18CE">
        <w:tc>
          <w:tcPr>
            <w:tcW w:w="709" w:type="dxa"/>
            <w:vAlign w:val="center"/>
          </w:tcPr>
          <w:p w14:paraId="78A62B3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36</w:t>
            </w:r>
          </w:p>
        </w:tc>
        <w:tc>
          <w:tcPr>
            <w:tcW w:w="2693" w:type="dxa"/>
            <w:vAlign w:val="center"/>
          </w:tcPr>
          <w:p w14:paraId="19D43AE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CD66c (KOR-SA3544)-PE (1ml, ASR)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CD66c (KOR-SA3544)-PE</w:t>
            </w:r>
          </w:p>
        </w:tc>
        <w:tc>
          <w:tcPr>
            <w:tcW w:w="1134" w:type="dxa"/>
            <w:vAlign w:val="center"/>
          </w:tcPr>
          <w:p w14:paraId="7DE3FDF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2E91DA7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C77183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CD66c+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Об'єм флакону не менше 1 мл.</w:t>
            </w:r>
          </w:p>
        </w:tc>
      </w:tr>
      <w:tr w:rsidR="009E6833" w:rsidRPr="00E13694" w14:paraId="6DD730CE" w14:textId="77777777" w:rsidTr="00EB18CE">
        <w:tc>
          <w:tcPr>
            <w:tcW w:w="709" w:type="dxa"/>
            <w:vAlign w:val="center"/>
          </w:tcPr>
          <w:p w14:paraId="5433FD8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37</w:t>
            </w:r>
          </w:p>
        </w:tc>
        <w:tc>
          <w:tcPr>
            <w:tcW w:w="2693" w:type="dxa"/>
            <w:vAlign w:val="center"/>
          </w:tcPr>
          <w:p w14:paraId="6992464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CD16-PC5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CD16-PC5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2B9E5BD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w:t>
            </w:r>
          </w:p>
        </w:tc>
        <w:tc>
          <w:tcPr>
            <w:tcW w:w="1086" w:type="dxa"/>
            <w:vAlign w:val="center"/>
          </w:tcPr>
          <w:p w14:paraId="75364FB2"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F9C64E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CD16+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FL4 (PC5), готовий до використання. Кількість тестів у флаконі не менше 50</w:t>
            </w:r>
          </w:p>
        </w:tc>
      </w:tr>
      <w:tr w:rsidR="009E6833" w:rsidRPr="00E13694" w14:paraId="7C310D87" w14:textId="77777777" w:rsidTr="00EB18CE">
        <w:tc>
          <w:tcPr>
            <w:tcW w:w="709" w:type="dxa"/>
            <w:vAlign w:val="center"/>
          </w:tcPr>
          <w:p w14:paraId="73782E9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38</w:t>
            </w:r>
          </w:p>
        </w:tc>
        <w:tc>
          <w:tcPr>
            <w:tcW w:w="2693" w:type="dxa"/>
            <w:vAlign w:val="center"/>
          </w:tcPr>
          <w:p w14:paraId="64A05C7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CD56-PC7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CD56-PC7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7707A2E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7B00A2A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26C9F8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CD56+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Кількість тестів у флаконі не менше 100</w:t>
            </w:r>
          </w:p>
        </w:tc>
      </w:tr>
      <w:tr w:rsidR="009E6833" w:rsidRPr="00E13694" w14:paraId="6FCA23EA" w14:textId="77777777" w:rsidTr="00EB18CE">
        <w:tc>
          <w:tcPr>
            <w:tcW w:w="709" w:type="dxa"/>
            <w:vAlign w:val="center"/>
          </w:tcPr>
          <w:p w14:paraId="00E0EE2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39</w:t>
            </w:r>
          </w:p>
        </w:tc>
        <w:tc>
          <w:tcPr>
            <w:tcW w:w="2693" w:type="dxa"/>
            <w:vAlign w:val="center"/>
          </w:tcPr>
          <w:p w14:paraId="501E112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CD45-PB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CD45-PB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2C8613F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2EB7B7A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90D56D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біологічних пробах CD45+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Navios</w:t>
            </w:r>
            <w:proofErr w:type="spellEnd"/>
            <w:r w:rsidRPr="00E13694">
              <w:rPr>
                <w:rFonts w:ascii="Times New Roman" w:hAnsi="Times New Roman" w:cs="Times New Roman"/>
                <w:sz w:val="20"/>
                <w:szCs w:val="20"/>
              </w:rPr>
              <w:t xml:space="preserve"> EX на каналі FL9 (PB), готовий до використання. Кількість тестів у флаконі не менше 100.</w:t>
            </w:r>
          </w:p>
        </w:tc>
      </w:tr>
      <w:tr w:rsidR="009E6833" w:rsidRPr="00E13694" w14:paraId="331DA314" w14:textId="77777777" w:rsidTr="00EB18CE">
        <w:tc>
          <w:tcPr>
            <w:tcW w:w="709" w:type="dxa"/>
            <w:vAlign w:val="center"/>
          </w:tcPr>
          <w:p w14:paraId="38D0BAB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40</w:t>
            </w:r>
          </w:p>
        </w:tc>
        <w:tc>
          <w:tcPr>
            <w:tcW w:w="2693" w:type="dxa"/>
            <w:vAlign w:val="center"/>
          </w:tcPr>
          <w:p w14:paraId="3A9828A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CD65-FITC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CD65-FITC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7A5C08D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w:t>
            </w:r>
          </w:p>
        </w:tc>
        <w:tc>
          <w:tcPr>
            <w:tcW w:w="1086" w:type="dxa"/>
            <w:vAlign w:val="center"/>
          </w:tcPr>
          <w:p w14:paraId="37CB5A0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0F4A5EA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CD65+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Кількість тестів у флаконі не менше 100</w:t>
            </w:r>
          </w:p>
        </w:tc>
      </w:tr>
      <w:tr w:rsidR="009E6833" w:rsidRPr="00E13694" w14:paraId="08053DFB" w14:textId="77777777" w:rsidTr="00EB18CE">
        <w:tc>
          <w:tcPr>
            <w:tcW w:w="709" w:type="dxa"/>
            <w:vAlign w:val="center"/>
          </w:tcPr>
          <w:p w14:paraId="1306068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41</w:t>
            </w:r>
          </w:p>
        </w:tc>
        <w:tc>
          <w:tcPr>
            <w:tcW w:w="2693" w:type="dxa"/>
            <w:vAlign w:val="center"/>
          </w:tcPr>
          <w:p w14:paraId="6934BE08"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CD44 FITC, 2 ml, ASR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CD44 FITC, 2 мл</w:t>
            </w:r>
          </w:p>
        </w:tc>
        <w:tc>
          <w:tcPr>
            <w:tcW w:w="1134" w:type="dxa"/>
            <w:vAlign w:val="center"/>
          </w:tcPr>
          <w:p w14:paraId="276B2F1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55F98A2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136A282"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CD44+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Об'єм флакону не менше 2 мл.</w:t>
            </w:r>
          </w:p>
        </w:tc>
      </w:tr>
      <w:tr w:rsidR="009E6833" w:rsidRPr="00E13694" w14:paraId="5788CFB7" w14:textId="77777777" w:rsidTr="00EB18CE">
        <w:tc>
          <w:tcPr>
            <w:tcW w:w="709" w:type="dxa"/>
            <w:vAlign w:val="center"/>
          </w:tcPr>
          <w:p w14:paraId="4C27771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42</w:t>
            </w:r>
          </w:p>
        </w:tc>
        <w:tc>
          <w:tcPr>
            <w:tcW w:w="2693" w:type="dxa"/>
            <w:vAlign w:val="center"/>
          </w:tcPr>
          <w:p w14:paraId="21115E7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Anti-NG2-PE (2 мл, ASR)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Анти-NG2-PE</w:t>
            </w:r>
          </w:p>
        </w:tc>
        <w:tc>
          <w:tcPr>
            <w:tcW w:w="1134" w:type="dxa"/>
            <w:vAlign w:val="center"/>
          </w:tcPr>
          <w:p w14:paraId="3261C74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6C26FD0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EC5062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NG2+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Об'єм флакону не менше 2 мл.</w:t>
            </w:r>
          </w:p>
        </w:tc>
      </w:tr>
      <w:tr w:rsidR="009E6833" w:rsidRPr="00E13694" w14:paraId="0AC5D726" w14:textId="77777777" w:rsidTr="00EB18CE">
        <w:tc>
          <w:tcPr>
            <w:tcW w:w="709" w:type="dxa"/>
            <w:vAlign w:val="center"/>
          </w:tcPr>
          <w:p w14:paraId="3695945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43</w:t>
            </w:r>
          </w:p>
        </w:tc>
        <w:tc>
          <w:tcPr>
            <w:tcW w:w="2693" w:type="dxa"/>
            <w:vAlign w:val="center"/>
          </w:tcPr>
          <w:p w14:paraId="2369C1C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Conjugated</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Antibody</w:t>
            </w:r>
            <w:proofErr w:type="spellEnd"/>
            <w:r w:rsidRPr="00E13694">
              <w:rPr>
                <w:rFonts w:ascii="Times New Roman" w:hAnsi="Times New Roman" w:cs="Times New Roman"/>
                <w:sz w:val="20"/>
                <w:szCs w:val="20"/>
              </w:rPr>
              <w:t xml:space="preserve"> CD42a-FITC (2 мл, ASR)   IO Тест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CD42a-FITC</w:t>
            </w:r>
          </w:p>
        </w:tc>
        <w:tc>
          <w:tcPr>
            <w:tcW w:w="1134" w:type="dxa"/>
            <w:vAlign w:val="center"/>
          </w:tcPr>
          <w:p w14:paraId="2B3BAAC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2B13C36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03C0CD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CD42a+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Об'єм флакону не менше 2 мл.</w:t>
            </w:r>
          </w:p>
        </w:tc>
      </w:tr>
      <w:tr w:rsidR="009E6833" w:rsidRPr="00E13694" w14:paraId="1EF73DBD" w14:textId="77777777" w:rsidTr="00EB18CE">
        <w:tc>
          <w:tcPr>
            <w:tcW w:w="709" w:type="dxa"/>
            <w:vAlign w:val="center"/>
          </w:tcPr>
          <w:p w14:paraId="62DB790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44</w:t>
            </w:r>
          </w:p>
        </w:tc>
        <w:tc>
          <w:tcPr>
            <w:tcW w:w="2693" w:type="dxa"/>
            <w:vAlign w:val="center"/>
          </w:tcPr>
          <w:p w14:paraId="18BE486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CD41-PE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CD41-PE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56EB4E0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1C1C995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03366B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CD41+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w:t>
            </w:r>
            <w:r w:rsidRPr="00E13694">
              <w:rPr>
                <w:rFonts w:ascii="Times New Roman" w:hAnsi="Times New Roman" w:cs="Times New Roman"/>
                <w:sz w:val="20"/>
                <w:szCs w:val="20"/>
              </w:rPr>
              <w:lastRenderedPageBreak/>
              <w:t xml:space="preserve">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6A5DF9E9" w14:textId="77777777" w:rsidTr="00EB18CE">
        <w:tc>
          <w:tcPr>
            <w:tcW w:w="709" w:type="dxa"/>
            <w:vAlign w:val="center"/>
          </w:tcPr>
          <w:p w14:paraId="0E08404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45</w:t>
            </w:r>
          </w:p>
        </w:tc>
        <w:tc>
          <w:tcPr>
            <w:tcW w:w="2693" w:type="dxa"/>
            <w:vAlign w:val="center"/>
          </w:tcPr>
          <w:p w14:paraId="6D9765C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CD61-PC7, 1ML, ASR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CD61-PС7, 1 мл</w:t>
            </w:r>
          </w:p>
        </w:tc>
        <w:tc>
          <w:tcPr>
            <w:tcW w:w="1134" w:type="dxa"/>
            <w:vAlign w:val="center"/>
          </w:tcPr>
          <w:p w14:paraId="64281F5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72463DD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0BC0468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CD61+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Об'єм флакону не менше 1 мл.</w:t>
            </w:r>
          </w:p>
        </w:tc>
      </w:tr>
      <w:tr w:rsidR="009E6833" w:rsidRPr="00E13694" w14:paraId="10A355F9" w14:textId="77777777" w:rsidTr="00EB18CE">
        <w:tc>
          <w:tcPr>
            <w:tcW w:w="709" w:type="dxa"/>
            <w:vAlign w:val="center"/>
          </w:tcPr>
          <w:p w14:paraId="3249562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46</w:t>
            </w:r>
          </w:p>
        </w:tc>
        <w:tc>
          <w:tcPr>
            <w:tcW w:w="2693" w:type="dxa"/>
            <w:vAlign w:val="center"/>
          </w:tcPr>
          <w:p w14:paraId="427C0A3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TCR PAN </w:t>
            </w:r>
            <w:proofErr w:type="spellStart"/>
            <w:r w:rsidRPr="00E13694">
              <w:rPr>
                <w:rFonts w:ascii="Times New Roman" w:hAnsi="Times New Roman" w:cs="Times New Roman"/>
                <w:sz w:val="20"/>
                <w:szCs w:val="20"/>
              </w:rPr>
              <w:t>gamma</w:t>
            </w:r>
            <w:proofErr w:type="spellEnd"/>
            <w:r w:rsidRPr="00E13694">
              <w:rPr>
                <w:rFonts w:ascii="Times New Roman" w:hAnsi="Times New Roman" w:cs="Times New Roman"/>
                <w:sz w:val="20"/>
                <w:szCs w:val="20"/>
              </w:rPr>
              <w:t>/</w:t>
            </w:r>
            <w:proofErr w:type="spellStart"/>
            <w:r w:rsidRPr="00E13694">
              <w:rPr>
                <w:rFonts w:ascii="Times New Roman" w:hAnsi="Times New Roman" w:cs="Times New Roman"/>
                <w:sz w:val="20"/>
                <w:szCs w:val="20"/>
              </w:rPr>
              <w:t>delta</w:t>
            </w:r>
            <w:proofErr w:type="spellEnd"/>
            <w:r w:rsidRPr="00E13694">
              <w:rPr>
                <w:rFonts w:ascii="Times New Roman" w:hAnsi="Times New Roman" w:cs="Times New Roman"/>
                <w:sz w:val="20"/>
                <w:szCs w:val="20"/>
              </w:rPr>
              <w:t xml:space="preserve"> PC5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TCR PAN </w:t>
            </w:r>
            <w:proofErr w:type="spellStart"/>
            <w:r w:rsidRPr="00E13694">
              <w:rPr>
                <w:rFonts w:ascii="Times New Roman" w:hAnsi="Times New Roman" w:cs="Times New Roman"/>
                <w:sz w:val="20"/>
                <w:szCs w:val="20"/>
              </w:rPr>
              <w:t>gamma</w:t>
            </w:r>
            <w:proofErr w:type="spellEnd"/>
            <w:r w:rsidRPr="00E13694">
              <w:rPr>
                <w:rFonts w:ascii="Times New Roman" w:hAnsi="Times New Roman" w:cs="Times New Roman"/>
                <w:sz w:val="20"/>
                <w:szCs w:val="20"/>
              </w:rPr>
              <w:t>/</w:t>
            </w:r>
            <w:proofErr w:type="spellStart"/>
            <w:r w:rsidRPr="00E13694">
              <w:rPr>
                <w:rFonts w:ascii="Times New Roman" w:hAnsi="Times New Roman" w:cs="Times New Roman"/>
                <w:sz w:val="20"/>
                <w:szCs w:val="20"/>
              </w:rPr>
              <w:t>delta</w:t>
            </w:r>
            <w:proofErr w:type="spellEnd"/>
            <w:r w:rsidRPr="00E13694">
              <w:rPr>
                <w:rFonts w:ascii="Times New Roman" w:hAnsi="Times New Roman" w:cs="Times New Roman"/>
                <w:sz w:val="20"/>
                <w:szCs w:val="20"/>
              </w:rPr>
              <w:t xml:space="preserve"> PC5 (50 тестів)</w:t>
            </w:r>
          </w:p>
        </w:tc>
        <w:tc>
          <w:tcPr>
            <w:tcW w:w="1134" w:type="dxa"/>
            <w:vAlign w:val="center"/>
          </w:tcPr>
          <w:p w14:paraId="2B9FA75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26E438A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C5F574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TCR PAN </w:t>
            </w:r>
            <w:proofErr w:type="spellStart"/>
            <w:r w:rsidRPr="00E13694">
              <w:rPr>
                <w:rFonts w:ascii="Times New Roman" w:hAnsi="Times New Roman" w:cs="Times New Roman"/>
                <w:sz w:val="20"/>
                <w:szCs w:val="20"/>
              </w:rPr>
              <w:t>gamma</w:t>
            </w:r>
            <w:proofErr w:type="spellEnd"/>
            <w:r w:rsidRPr="00E13694">
              <w:rPr>
                <w:rFonts w:ascii="Times New Roman" w:hAnsi="Times New Roman" w:cs="Times New Roman"/>
                <w:sz w:val="20"/>
                <w:szCs w:val="20"/>
              </w:rPr>
              <w:t>/</w:t>
            </w:r>
            <w:proofErr w:type="spellStart"/>
            <w:r w:rsidRPr="00E13694">
              <w:rPr>
                <w:rFonts w:ascii="Times New Roman" w:hAnsi="Times New Roman" w:cs="Times New Roman"/>
                <w:sz w:val="20"/>
                <w:szCs w:val="20"/>
              </w:rPr>
              <w:t>delta</w:t>
            </w:r>
            <w:proofErr w:type="spellEnd"/>
            <w:r w:rsidRPr="00E13694">
              <w:rPr>
                <w:rFonts w:ascii="Times New Roman" w:hAnsi="Times New Roman" w:cs="Times New Roman"/>
                <w:sz w:val="20"/>
                <w:szCs w:val="20"/>
              </w:rPr>
              <w:t xml:space="preserve">+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FL4 (PC5), готовий до використання. Кількість тестів у флаконі не менше 50</w:t>
            </w:r>
          </w:p>
        </w:tc>
      </w:tr>
      <w:tr w:rsidR="009E6833" w:rsidRPr="00E13694" w14:paraId="4BFDD291" w14:textId="77777777" w:rsidTr="00EB18CE">
        <w:tc>
          <w:tcPr>
            <w:tcW w:w="709" w:type="dxa"/>
            <w:vAlign w:val="center"/>
          </w:tcPr>
          <w:p w14:paraId="6525E08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47</w:t>
            </w:r>
          </w:p>
        </w:tc>
        <w:tc>
          <w:tcPr>
            <w:tcW w:w="2693" w:type="dxa"/>
            <w:vAlign w:val="center"/>
          </w:tcPr>
          <w:p w14:paraId="7922DE2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CD34-PC5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CD34-PC5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49B057F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w:t>
            </w:r>
          </w:p>
        </w:tc>
        <w:tc>
          <w:tcPr>
            <w:tcW w:w="1086" w:type="dxa"/>
            <w:vAlign w:val="center"/>
          </w:tcPr>
          <w:p w14:paraId="0D2BF07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9B47BC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CD34+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FL4 (PC5), готовий до використання. Кількість тестів у флаконі не менше 100</w:t>
            </w:r>
          </w:p>
        </w:tc>
      </w:tr>
      <w:tr w:rsidR="009E6833" w:rsidRPr="00E13694" w14:paraId="417DE4A4" w14:textId="77777777" w:rsidTr="00EB18CE">
        <w:tc>
          <w:tcPr>
            <w:tcW w:w="709" w:type="dxa"/>
            <w:vAlign w:val="center"/>
          </w:tcPr>
          <w:p w14:paraId="6383EAE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48</w:t>
            </w:r>
          </w:p>
        </w:tc>
        <w:tc>
          <w:tcPr>
            <w:tcW w:w="2693" w:type="dxa"/>
            <w:vAlign w:val="center"/>
          </w:tcPr>
          <w:p w14:paraId="56D68A4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Anti-TdT</w:t>
            </w:r>
            <w:proofErr w:type="spellEnd"/>
            <w:r w:rsidRPr="00E13694">
              <w:rPr>
                <w:rFonts w:ascii="Times New Roman" w:hAnsi="Times New Roman" w:cs="Times New Roman"/>
                <w:sz w:val="20"/>
                <w:szCs w:val="20"/>
              </w:rPr>
              <w:t>- (</w:t>
            </w:r>
            <w:proofErr w:type="spellStart"/>
            <w:r w:rsidRPr="00E13694">
              <w:rPr>
                <w:rFonts w:ascii="Times New Roman" w:hAnsi="Times New Roman" w:cs="Times New Roman"/>
                <w:sz w:val="20"/>
                <w:szCs w:val="20"/>
              </w:rPr>
              <w:t>Pool</w:t>
            </w:r>
            <w:proofErr w:type="spellEnd"/>
            <w:r w:rsidRPr="00E13694">
              <w:rPr>
                <w:rFonts w:ascii="Times New Roman" w:hAnsi="Times New Roman" w:cs="Times New Roman"/>
                <w:sz w:val="20"/>
                <w:szCs w:val="20"/>
              </w:rPr>
              <w:t xml:space="preserve">)-FITC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Anti-TdT</w:t>
            </w:r>
            <w:proofErr w:type="spellEnd"/>
            <w:r w:rsidRPr="00E13694">
              <w:rPr>
                <w:rFonts w:ascii="Times New Roman" w:hAnsi="Times New Roman" w:cs="Times New Roman"/>
                <w:sz w:val="20"/>
                <w:szCs w:val="20"/>
              </w:rPr>
              <w:t>- (</w:t>
            </w:r>
            <w:proofErr w:type="spellStart"/>
            <w:r w:rsidRPr="00E13694">
              <w:rPr>
                <w:rFonts w:ascii="Times New Roman" w:hAnsi="Times New Roman" w:cs="Times New Roman"/>
                <w:sz w:val="20"/>
                <w:szCs w:val="20"/>
              </w:rPr>
              <w:t>Pool</w:t>
            </w:r>
            <w:proofErr w:type="spellEnd"/>
            <w:r w:rsidRPr="00E13694">
              <w:rPr>
                <w:rFonts w:ascii="Times New Roman" w:hAnsi="Times New Roman" w:cs="Times New Roman"/>
                <w:sz w:val="20"/>
                <w:szCs w:val="20"/>
              </w:rPr>
              <w:t>)-FITC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50 тестів)</w:t>
            </w:r>
          </w:p>
        </w:tc>
        <w:tc>
          <w:tcPr>
            <w:tcW w:w="1134" w:type="dxa"/>
            <w:vAlign w:val="center"/>
          </w:tcPr>
          <w:p w14:paraId="7F83F678"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w:t>
            </w:r>
          </w:p>
        </w:tc>
        <w:tc>
          <w:tcPr>
            <w:tcW w:w="1086" w:type="dxa"/>
            <w:vAlign w:val="center"/>
          </w:tcPr>
          <w:p w14:paraId="049365A4"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5AEE46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w:t>
            </w:r>
            <w:proofErr w:type="spellStart"/>
            <w:r w:rsidRPr="00E13694">
              <w:rPr>
                <w:rFonts w:ascii="Times New Roman" w:hAnsi="Times New Roman" w:cs="Times New Roman"/>
                <w:sz w:val="20"/>
                <w:szCs w:val="20"/>
              </w:rPr>
              <w:t>TdT</w:t>
            </w:r>
            <w:proofErr w:type="spellEnd"/>
            <w:r w:rsidRPr="00E13694">
              <w:rPr>
                <w:rFonts w:ascii="Times New Roman" w:hAnsi="Times New Roman" w:cs="Times New Roman"/>
                <w:sz w:val="20"/>
                <w:szCs w:val="20"/>
              </w:rPr>
              <w:t xml:space="preserve">+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Кількість тестів у флаконі не менше 50</w:t>
            </w:r>
          </w:p>
        </w:tc>
      </w:tr>
      <w:tr w:rsidR="009E6833" w:rsidRPr="00E13694" w14:paraId="51124897" w14:textId="77777777" w:rsidTr="00EB18CE">
        <w:tc>
          <w:tcPr>
            <w:tcW w:w="709" w:type="dxa"/>
            <w:vAlign w:val="center"/>
          </w:tcPr>
          <w:p w14:paraId="15B9468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49</w:t>
            </w:r>
          </w:p>
        </w:tc>
        <w:tc>
          <w:tcPr>
            <w:tcW w:w="2693" w:type="dxa"/>
            <w:vAlign w:val="center"/>
          </w:tcPr>
          <w:p w14:paraId="7FD2EEB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Conjugated</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Antibody</w:t>
            </w:r>
            <w:proofErr w:type="spellEnd"/>
            <w:r w:rsidRPr="00E13694">
              <w:rPr>
                <w:rFonts w:ascii="Times New Roman" w:hAnsi="Times New Roman" w:cs="Times New Roman"/>
                <w:sz w:val="20"/>
                <w:szCs w:val="20"/>
              </w:rPr>
              <w:t xml:space="preserve"> CD157-PE (1 мл, ASR)   IO Тест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CD157-PE</w:t>
            </w:r>
          </w:p>
        </w:tc>
        <w:tc>
          <w:tcPr>
            <w:tcW w:w="1134" w:type="dxa"/>
            <w:vAlign w:val="center"/>
          </w:tcPr>
          <w:p w14:paraId="5A1E097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4D5D688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380D90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CD157+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Об'єм флакону не менше 1 мл.</w:t>
            </w:r>
          </w:p>
        </w:tc>
      </w:tr>
      <w:tr w:rsidR="009E6833" w:rsidRPr="00E13694" w14:paraId="30A30857" w14:textId="77777777" w:rsidTr="00EB18CE">
        <w:tc>
          <w:tcPr>
            <w:tcW w:w="709" w:type="dxa"/>
            <w:vAlign w:val="center"/>
          </w:tcPr>
          <w:p w14:paraId="4577B66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50</w:t>
            </w:r>
          </w:p>
        </w:tc>
        <w:tc>
          <w:tcPr>
            <w:tcW w:w="2693" w:type="dxa"/>
            <w:vAlign w:val="center"/>
          </w:tcPr>
          <w:p w14:paraId="1C9D565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Conjugated</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Antibody</w:t>
            </w:r>
            <w:proofErr w:type="spellEnd"/>
            <w:r w:rsidRPr="00E13694">
              <w:rPr>
                <w:rFonts w:ascii="Times New Roman" w:hAnsi="Times New Roman" w:cs="Times New Roman"/>
                <w:sz w:val="20"/>
                <w:szCs w:val="20"/>
              </w:rPr>
              <w:t xml:space="preserve"> CD58-APC (1 мл, ASR)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CD58-APC (1 мл, ASR)</w:t>
            </w:r>
          </w:p>
        </w:tc>
        <w:tc>
          <w:tcPr>
            <w:tcW w:w="1134" w:type="dxa"/>
            <w:vAlign w:val="center"/>
          </w:tcPr>
          <w:p w14:paraId="5B057DE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7CBADE6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27F3021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CD58+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FL6 (APC), готовий до використання. Об'єм флакону не менше 1 мл.</w:t>
            </w:r>
          </w:p>
        </w:tc>
      </w:tr>
      <w:tr w:rsidR="009E6833" w:rsidRPr="00E13694" w14:paraId="5D878807" w14:textId="77777777" w:rsidTr="00EB18CE">
        <w:tc>
          <w:tcPr>
            <w:tcW w:w="709" w:type="dxa"/>
            <w:vAlign w:val="center"/>
          </w:tcPr>
          <w:p w14:paraId="7983B3F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51</w:t>
            </w:r>
          </w:p>
        </w:tc>
        <w:tc>
          <w:tcPr>
            <w:tcW w:w="2693" w:type="dxa"/>
            <w:vAlign w:val="center"/>
          </w:tcPr>
          <w:p w14:paraId="4C9CEE9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CD16-PE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CD16-PE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3B78FBA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2</w:t>
            </w:r>
          </w:p>
        </w:tc>
        <w:tc>
          <w:tcPr>
            <w:tcW w:w="1086" w:type="dxa"/>
            <w:vAlign w:val="center"/>
          </w:tcPr>
          <w:p w14:paraId="2B5C153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06A75C2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CD16+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03691B0B" w14:textId="77777777" w:rsidTr="00EB18CE">
        <w:tc>
          <w:tcPr>
            <w:tcW w:w="709" w:type="dxa"/>
            <w:vAlign w:val="center"/>
          </w:tcPr>
          <w:p w14:paraId="337A6D6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52</w:t>
            </w:r>
          </w:p>
        </w:tc>
        <w:tc>
          <w:tcPr>
            <w:tcW w:w="2693" w:type="dxa"/>
            <w:vAlign w:val="center"/>
          </w:tcPr>
          <w:p w14:paraId="7AC3E1BB"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ISOFLOW </w:t>
            </w:r>
            <w:proofErr w:type="spellStart"/>
            <w:r w:rsidRPr="00E13694">
              <w:rPr>
                <w:rFonts w:ascii="Times New Roman" w:hAnsi="Times New Roman" w:cs="Times New Roman"/>
                <w:sz w:val="20"/>
                <w:szCs w:val="20"/>
              </w:rPr>
              <w:t>Sheath</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Fluid</w:t>
            </w:r>
            <w:proofErr w:type="spellEnd"/>
            <w:r w:rsidRPr="00E13694">
              <w:rPr>
                <w:rFonts w:ascii="Times New Roman" w:hAnsi="Times New Roman" w:cs="Times New Roman"/>
                <w:sz w:val="20"/>
                <w:szCs w:val="20"/>
              </w:rPr>
              <w:t xml:space="preserve"> (10L)   </w:t>
            </w:r>
            <w:proofErr w:type="spellStart"/>
            <w:r w:rsidRPr="00E13694">
              <w:rPr>
                <w:rFonts w:ascii="Times New Roman" w:hAnsi="Times New Roman" w:cs="Times New Roman"/>
                <w:sz w:val="20"/>
                <w:szCs w:val="20"/>
              </w:rPr>
              <w:t>Обжимна</w:t>
            </w:r>
            <w:proofErr w:type="spellEnd"/>
            <w:r w:rsidRPr="00E13694">
              <w:rPr>
                <w:rFonts w:ascii="Times New Roman" w:hAnsi="Times New Roman" w:cs="Times New Roman"/>
                <w:sz w:val="20"/>
                <w:szCs w:val="20"/>
              </w:rPr>
              <w:t xml:space="preserve"> рідина ISOFLOW (10 літрів)</w:t>
            </w:r>
          </w:p>
        </w:tc>
        <w:tc>
          <w:tcPr>
            <w:tcW w:w="1134" w:type="dxa"/>
            <w:vAlign w:val="center"/>
          </w:tcPr>
          <w:p w14:paraId="47B7B08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52</w:t>
            </w:r>
          </w:p>
        </w:tc>
        <w:tc>
          <w:tcPr>
            <w:tcW w:w="1086" w:type="dxa"/>
            <w:vAlign w:val="center"/>
          </w:tcPr>
          <w:p w14:paraId="6CFD078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паков</w:t>
            </w:r>
            <w:proofErr w:type="spellEnd"/>
          </w:p>
        </w:tc>
        <w:tc>
          <w:tcPr>
            <w:tcW w:w="4017" w:type="dxa"/>
          </w:tcPr>
          <w:p w14:paraId="4216E55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Збалансований розчин електролітів для використання на проточних </w:t>
            </w:r>
            <w:proofErr w:type="spellStart"/>
            <w:r w:rsidRPr="00E13694">
              <w:rPr>
                <w:rFonts w:ascii="Times New Roman" w:hAnsi="Times New Roman" w:cs="Times New Roman"/>
                <w:sz w:val="20"/>
                <w:szCs w:val="20"/>
              </w:rPr>
              <w:t>цитометрах</w:t>
            </w:r>
            <w:proofErr w:type="spellEnd"/>
            <w:r w:rsidRPr="00E13694">
              <w:rPr>
                <w:rFonts w:ascii="Times New Roman" w:hAnsi="Times New Roman" w:cs="Times New Roman"/>
                <w:sz w:val="20"/>
                <w:szCs w:val="20"/>
              </w:rPr>
              <w:t xml:space="preserve"> з функціями розсіяння світла і флюоресценції. Повинен містити: хлорид натрію 7,93 г/л, </w:t>
            </w:r>
            <w:proofErr w:type="spellStart"/>
            <w:r w:rsidRPr="00E13694">
              <w:rPr>
                <w:rFonts w:ascii="Times New Roman" w:hAnsi="Times New Roman" w:cs="Times New Roman"/>
                <w:sz w:val="20"/>
                <w:szCs w:val="20"/>
              </w:rPr>
              <w:t>динатрію</w:t>
            </w:r>
            <w:proofErr w:type="spellEnd"/>
            <w:r w:rsidRPr="00E13694">
              <w:rPr>
                <w:rFonts w:ascii="Times New Roman" w:hAnsi="Times New Roman" w:cs="Times New Roman"/>
                <w:sz w:val="20"/>
                <w:szCs w:val="20"/>
              </w:rPr>
              <w:t xml:space="preserve"> ЕДТА 0,38 г/л, хлорид калію 0,40 г/л, </w:t>
            </w:r>
            <w:proofErr w:type="spellStart"/>
            <w:r w:rsidRPr="00E13694">
              <w:rPr>
                <w:rFonts w:ascii="Times New Roman" w:hAnsi="Times New Roman" w:cs="Times New Roman"/>
                <w:sz w:val="20"/>
                <w:szCs w:val="20"/>
              </w:rPr>
              <w:t>мононатрійфосфат</w:t>
            </w:r>
            <w:proofErr w:type="spellEnd"/>
            <w:r w:rsidRPr="00E13694">
              <w:rPr>
                <w:rFonts w:ascii="Times New Roman" w:hAnsi="Times New Roman" w:cs="Times New Roman"/>
                <w:sz w:val="20"/>
                <w:szCs w:val="20"/>
              </w:rPr>
              <w:t xml:space="preserve"> 0,19 г/л, </w:t>
            </w:r>
            <w:proofErr w:type="spellStart"/>
            <w:r w:rsidRPr="00E13694">
              <w:rPr>
                <w:rFonts w:ascii="Times New Roman" w:hAnsi="Times New Roman" w:cs="Times New Roman"/>
                <w:sz w:val="20"/>
                <w:szCs w:val="20"/>
              </w:rPr>
              <w:t>динатріюфосфат</w:t>
            </w:r>
            <w:proofErr w:type="spellEnd"/>
            <w:r w:rsidRPr="00E13694">
              <w:rPr>
                <w:rFonts w:ascii="Times New Roman" w:hAnsi="Times New Roman" w:cs="Times New Roman"/>
                <w:sz w:val="20"/>
                <w:szCs w:val="20"/>
              </w:rPr>
              <w:t xml:space="preserve"> 1,95 г/л, фторид натрію 0,30 г/л та консервант.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Об’єм каністри не менше 10 літрів</w:t>
            </w:r>
          </w:p>
        </w:tc>
      </w:tr>
      <w:tr w:rsidR="009E6833" w:rsidRPr="00E13694" w14:paraId="19A16F11" w14:textId="77777777" w:rsidTr="00EB18CE">
        <w:tc>
          <w:tcPr>
            <w:tcW w:w="709" w:type="dxa"/>
            <w:vAlign w:val="center"/>
          </w:tcPr>
          <w:p w14:paraId="723F1FB4"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53</w:t>
            </w:r>
          </w:p>
        </w:tc>
        <w:tc>
          <w:tcPr>
            <w:tcW w:w="2693" w:type="dxa"/>
            <w:vAlign w:val="center"/>
          </w:tcPr>
          <w:p w14:paraId="7AB02AC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CONTRAD 70   КОНТРАД 70</w:t>
            </w:r>
          </w:p>
        </w:tc>
        <w:tc>
          <w:tcPr>
            <w:tcW w:w="1134" w:type="dxa"/>
            <w:vAlign w:val="center"/>
          </w:tcPr>
          <w:p w14:paraId="536543B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6EE4C62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993E41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Лужний розчин для очищення.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Об’єм ємності не менше 1 літра</w:t>
            </w:r>
          </w:p>
        </w:tc>
      </w:tr>
      <w:tr w:rsidR="009E6833" w:rsidRPr="00E13694" w14:paraId="652F3FDC" w14:textId="77777777" w:rsidTr="00EB18CE">
        <w:tc>
          <w:tcPr>
            <w:tcW w:w="709" w:type="dxa"/>
            <w:vAlign w:val="center"/>
          </w:tcPr>
          <w:p w14:paraId="612EA19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54</w:t>
            </w:r>
          </w:p>
        </w:tc>
        <w:tc>
          <w:tcPr>
            <w:tcW w:w="2693" w:type="dxa"/>
            <w:vAlign w:val="center"/>
          </w:tcPr>
          <w:p w14:paraId="54F8E89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COULTER </w:t>
            </w:r>
            <w:proofErr w:type="spellStart"/>
            <w:r w:rsidRPr="00E13694">
              <w:rPr>
                <w:rFonts w:ascii="Times New Roman" w:hAnsi="Times New Roman" w:cs="Times New Roman"/>
                <w:sz w:val="20"/>
                <w:szCs w:val="20"/>
              </w:rPr>
              <w:t>DxH</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Cleaner</w:t>
            </w:r>
            <w:proofErr w:type="spellEnd"/>
            <w:r w:rsidRPr="00E13694">
              <w:rPr>
                <w:rFonts w:ascii="Times New Roman" w:hAnsi="Times New Roman" w:cs="Times New Roman"/>
                <w:sz w:val="20"/>
                <w:szCs w:val="20"/>
              </w:rPr>
              <w:t xml:space="preserve">   Очисник COULTER </w:t>
            </w:r>
            <w:proofErr w:type="spellStart"/>
            <w:r w:rsidRPr="00E13694">
              <w:rPr>
                <w:rFonts w:ascii="Times New Roman" w:hAnsi="Times New Roman" w:cs="Times New Roman"/>
                <w:sz w:val="20"/>
                <w:szCs w:val="20"/>
              </w:rPr>
              <w:t>DxH</w:t>
            </w:r>
            <w:proofErr w:type="spellEnd"/>
            <w:r w:rsidRPr="00E13694">
              <w:rPr>
                <w:rFonts w:ascii="Times New Roman" w:hAnsi="Times New Roman" w:cs="Times New Roman"/>
                <w:sz w:val="20"/>
                <w:szCs w:val="20"/>
              </w:rPr>
              <w:t xml:space="preserve"> ( 5 л )</w:t>
            </w:r>
          </w:p>
        </w:tc>
        <w:tc>
          <w:tcPr>
            <w:tcW w:w="1134" w:type="dxa"/>
            <w:vAlign w:val="center"/>
          </w:tcPr>
          <w:p w14:paraId="6C004D3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4</w:t>
            </w:r>
          </w:p>
        </w:tc>
        <w:tc>
          <w:tcPr>
            <w:tcW w:w="1086" w:type="dxa"/>
            <w:vAlign w:val="center"/>
          </w:tcPr>
          <w:p w14:paraId="629FE93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паков</w:t>
            </w:r>
            <w:proofErr w:type="spellEnd"/>
          </w:p>
        </w:tc>
        <w:tc>
          <w:tcPr>
            <w:tcW w:w="4017" w:type="dxa"/>
          </w:tcPr>
          <w:p w14:paraId="2BC2A48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Очищуючий</w:t>
            </w:r>
            <w:proofErr w:type="spellEnd"/>
            <w:r w:rsidRPr="00E13694">
              <w:rPr>
                <w:rFonts w:ascii="Times New Roman" w:hAnsi="Times New Roman" w:cs="Times New Roman"/>
                <w:sz w:val="20"/>
                <w:szCs w:val="20"/>
              </w:rPr>
              <w:t xml:space="preserve"> розчин, що містить ферменти для розкладання біологічних залишків у проточній системі </w:t>
            </w:r>
            <w:proofErr w:type="spellStart"/>
            <w:r w:rsidRPr="00E13694">
              <w:rPr>
                <w:rFonts w:ascii="Times New Roman" w:hAnsi="Times New Roman" w:cs="Times New Roman"/>
                <w:sz w:val="20"/>
                <w:szCs w:val="20"/>
              </w:rPr>
              <w:t>цитометра</w:t>
            </w:r>
            <w:proofErr w:type="spellEnd"/>
            <w:r w:rsidRPr="00E13694">
              <w:rPr>
                <w:rFonts w:ascii="Times New Roman" w:hAnsi="Times New Roman" w:cs="Times New Roman"/>
                <w:sz w:val="20"/>
                <w:szCs w:val="20"/>
              </w:rPr>
              <w:t>.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Об’єм каністри не менше 5 літрів.</w:t>
            </w:r>
          </w:p>
        </w:tc>
      </w:tr>
      <w:tr w:rsidR="009E6833" w:rsidRPr="00E13694" w14:paraId="14579D8D" w14:textId="77777777" w:rsidTr="00EB18CE">
        <w:tc>
          <w:tcPr>
            <w:tcW w:w="709" w:type="dxa"/>
            <w:vAlign w:val="center"/>
          </w:tcPr>
          <w:p w14:paraId="60B1D32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55</w:t>
            </w:r>
          </w:p>
        </w:tc>
        <w:tc>
          <w:tcPr>
            <w:tcW w:w="2693" w:type="dxa"/>
            <w:vAlign w:val="center"/>
          </w:tcPr>
          <w:p w14:paraId="20FF7A02"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CD3-ECD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CD3-ECD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03F86098"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6A9E4DB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618E6B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готовий до використання. Кількість тестів у флаконі не менше 100</w:t>
            </w:r>
          </w:p>
        </w:tc>
      </w:tr>
      <w:tr w:rsidR="009E6833" w:rsidRPr="00E13694" w14:paraId="6C121E5A" w14:textId="77777777" w:rsidTr="00EB18CE">
        <w:tc>
          <w:tcPr>
            <w:tcW w:w="709" w:type="dxa"/>
            <w:vAlign w:val="center"/>
          </w:tcPr>
          <w:p w14:paraId="0043DE01"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56</w:t>
            </w:r>
          </w:p>
        </w:tc>
        <w:tc>
          <w:tcPr>
            <w:tcW w:w="2693" w:type="dxa"/>
            <w:vAlign w:val="center"/>
          </w:tcPr>
          <w:p w14:paraId="46A86D2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CD19-ECD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CD19-ECD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46716CFB"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086EB74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A7A977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CD19+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готовий до використання. Кількість тестів у флаконі не менше 100</w:t>
            </w:r>
          </w:p>
        </w:tc>
      </w:tr>
      <w:tr w:rsidR="009E6833" w:rsidRPr="00E13694" w14:paraId="0D1C6D0C" w14:textId="77777777" w:rsidTr="00EB18CE">
        <w:tc>
          <w:tcPr>
            <w:tcW w:w="709" w:type="dxa"/>
            <w:vAlign w:val="center"/>
          </w:tcPr>
          <w:p w14:paraId="0E23464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57</w:t>
            </w:r>
          </w:p>
        </w:tc>
        <w:tc>
          <w:tcPr>
            <w:tcW w:w="2693" w:type="dxa"/>
            <w:vAlign w:val="center"/>
          </w:tcPr>
          <w:p w14:paraId="7A4BD4B3"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CD14-ECD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CD14-ECD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4A2BDF1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101A968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70D87B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CD14+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готовий до використання. Кількість тестів у флаконі не менше 100</w:t>
            </w:r>
          </w:p>
        </w:tc>
      </w:tr>
      <w:tr w:rsidR="009E6833" w:rsidRPr="00E13694" w14:paraId="71415266" w14:textId="77777777" w:rsidTr="00EB18CE">
        <w:tc>
          <w:tcPr>
            <w:tcW w:w="709" w:type="dxa"/>
            <w:vAlign w:val="center"/>
          </w:tcPr>
          <w:p w14:paraId="1690189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58</w:t>
            </w:r>
          </w:p>
        </w:tc>
        <w:tc>
          <w:tcPr>
            <w:tcW w:w="2693" w:type="dxa"/>
            <w:vAlign w:val="center"/>
          </w:tcPr>
          <w:p w14:paraId="310CFBC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CD13-ECD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CD13-ECD (1 мл, ASR)</w:t>
            </w:r>
          </w:p>
        </w:tc>
        <w:tc>
          <w:tcPr>
            <w:tcW w:w="1134" w:type="dxa"/>
            <w:vAlign w:val="center"/>
          </w:tcPr>
          <w:p w14:paraId="5A24CD39"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50E1F72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07D4294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CD13+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готовий до використання. Об'єм флакону не менше 1 мл.</w:t>
            </w:r>
          </w:p>
        </w:tc>
      </w:tr>
      <w:tr w:rsidR="009E6833" w:rsidRPr="00E13694" w14:paraId="63A38107" w14:textId="77777777" w:rsidTr="00EB18CE">
        <w:tc>
          <w:tcPr>
            <w:tcW w:w="709" w:type="dxa"/>
            <w:vAlign w:val="center"/>
          </w:tcPr>
          <w:p w14:paraId="720314A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59</w:t>
            </w:r>
          </w:p>
        </w:tc>
        <w:tc>
          <w:tcPr>
            <w:tcW w:w="2693" w:type="dxa"/>
            <w:vAlign w:val="center"/>
          </w:tcPr>
          <w:p w14:paraId="7B3D3A56"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CD20-ECD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CD20-ECD (1мл, ASR)</w:t>
            </w:r>
          </w:p>
        </w:tc>
        <w:tc>
          <w:tcPr>
            <w:tcW w:w="1134" w:type="dxa"/>
            <w:vAlign w:val="center"/>
          </w:tcPr>
          <w:p w14:paraId="76F4016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09E7D37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1DA87BD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CD20+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готовий до використання. Об'єм флакону не менше 1 мл.</w:t>
            </w:r>
          </w:p>
        </w:tc>
      </w:tr>
      <w:tr w:rsidR="009E6833" w:rsidRPr="00E13694" w14:paraId="6D2B3C20" w14:textId="77777777" w:rsidTr="00EB18CE">
        <w:tc>
          <w:tcPr>
            <w:tcW w:w="709" w:type="dxa"/>
            <w:vAlign w:val="center"/>
          </w:tcPr>
          <w:p w14:paraId="1299E3E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60</w:t>
            </w:r>
          </w:p>
        </w:tc>
        <w:tc>
          <w:tcPr>
            <w:tcW w:w="2693" w:type="dxa"/>
            <w:vAlign w:val="center"/>
          </w:tcPr>
          <w:p w14:paraId="34C8E02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CD22-APC </w:t>
            </w:r>
            <w:proofErr w:type="spellStart"/>
            <w:r w:rsidRPr="00E13694">
              <w:rPr>
                <w:rFonts w:ascii="Times New Roman" w:hAnsi="Times New Roman" w:cs="Times New Roman"/>
                <w:sz w:val="20"/>
                <w:szCs w:val="20"/>
              </w:rPr>
              <w:t>Alexa</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700 (50t.)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CD22-APC </w:t>
            </w:r>
            <w:proofErr w:type="spellStart"/>
            <w:r w:rsidRPr="00E13694">
              <w:rPr>
                <w:rFonts w:ascii="Times New Roman" w:hAnsi="Times New Roman" w:cs="Times New Roman"/>
                <w:sz w:val="20"/>
                <w:szCs w:val="20"/>
              </w:rPr>
              <w:t>Alexa</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Fluor</w:t>
            </w:r>
            <w:proofErr w:type="spellEnd"/>
            <w:r w:rsidRPr="00E13694">
              <w:rPr>
                <w:rFonts w:ascii="Times New Roman" w:hAnsi="Times New Roman" w:cs="Times New Roman"/>
                <w:sz w:val="20"/>
                <w:szCs w:val="20"/>
              </w:rPr>
              <w:t xml:space="preserve"> 700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50 тестів)</w:t>
            </w:r>
          </w:p>
        </w:tc>
        <w:tc>
          <w:tcPr>
            <w:tcW w:w="1134" w:type="dxa"/>
            <w:vAlign w:val="center"/>
          </w:tcPr>
          <w:p w14:paraId="194BD35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0CF89485"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7665DD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CD22+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(APC-A700), готовий до використання. Кількість тестів у флаконі не менше 50</w:t>
            </w:r>
          </w:p>
        </w:tc>
      </w:tr>
      <w:tr w:rsidR="009E6833" w:rsidRPr="00E13694" w14:paraId="35F31D3B" w14:textId="77777777" w:rsidTr="00EB18CE">
        <w:tc>
          <w:tcPr>
            <w:tcW w:w="709" w:type="dxa"/>
            <w:vAlign w:val="center"/>
          </w:tcPr>
          <w:p w14:paraId="2EAE7FD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61</w:t>
            </w:r>
          </w:p>
        </w:tc>
        <w:tc>
          <w:tcPr>
            <w:tcW w:w="2693" w:type="dxa"/>
            <w:vAlign w:val="center"/>
          </w:tcPr>
          <w:p w14:paraId="776B9B2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CD64-ECD, 0.5ML ASR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CD64-ECD (0,5 мл)</w:t>
            </w:r>
          </w:p>
        </w:tc>
        <w:tc>
          <w:tcPr>
            <w:tcW w:w="1134" w:type="dxa"/>
            <w:vAlign w:val="center"/>
          </w:tcPr>
          <w:p w14:paraId="762BC92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08D1FBE6"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7AB968B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CD64+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готовий до використання. Об'єм флакону не менше 0,5 мл.</w:t>
            </w:r>
          </w:p>
        </w:tc>
      </w:tr>
      <w:tr w:rsidR="009E6833" w:rsidRPr="00E13694" w14:paraId="72B9F2CD" w14:textId="77777777" w:rsidTr="00EB18CE">
        <w:tc>
          <w:tcPr>
            <w:tcW w:w="709" w:type="dxa"/>
            <w:vAlign w:val="center"/>
          </w:tcPr>
          <w:p w14:paraId="4AB537E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62</w:t>
            </w:r>
          </w:p>
        </w:tc>
        <w:tc>
          <w:tcPr>
            <w:tcW w:w="2693" w:type="dxa"/>
            <w:vAlign w:val="center"/>
          </w:tcPr>
          <w:p w14:paraId="252D653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CD123-ECD, 0.5 ML, ASR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CD123-ECD, 0.5 ML</w:t>
            </w:r>
          </w:p>
        </w:tc>
        <w:tc>
          <w:tcPr>
            <w:tcW w:w="1134" w:type="dxa"/>
            <w:vAlign w:val="center"/>
          </w:tcPr>
          <w:p w14:paraId="5991BF5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4766087B"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060200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CD123+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FL3 (ECD), </w:t>
            </w:r>
            <w:r w:rsidRPr="00E13694">
              <w:rPr>
                <w:rFonts w:ascii="Times New Roman" w:hAnsi="Times New Roman" w:cs="Times New Roman"/>
                <w:sz w:val="20"/>
                <w:szCs w:val="20"/>
              </w:rPr>
              <w:lastRenderedPageBreak/>
              <w:t>готовий до використання. Об'єм флакону не менше 0,5 мл.</w:t>
            </w:r>
          </w:p>
        </w:tc>
      </w:tr>
      <w:tr w:rsidR="009E6833" w:rsidRPr="00E13694" w14:paraId="3EF5BEB0" w14:textId="77777777" w:rsidTr="00EB18CE">
        <w:tc>
          <w:tcPr>
            <w:tcW w:w="709" w:type="dxa"/>
            <w:vAlign w:val="center"/>
          </w:tcPr>
          <w:p w14:paraId="62A4942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lastRenderedPageBreak/>
              <w:t>63</w:t>
            </w:r>
          </w:p>
        </w:tc>
        <w:tc>
          <w:tcPr>
            <w:tcW w:w="2693" w:type="dxa"/>
            <w:vAlign w:val="center"/>
          </w:tcPr>
          <w:p w14:paraId="5ED3F1AF"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 xml:space="preserve">CD65-Pacific </w:t>
            </w:r>
            <w:proofErr w:type="spellStart"/>
            <w:r w:rsidRPr="00E13694">
              <w:rPr>
                <w:rFonts w:ascii="Times New Roman" w:hAnsi="Times New Roman" w:cs="Times New Roman"/>
                <w:sz w:val="20"/>
                <w:szCs w:val="20"/>
              </w:rPr>
              <w:t>Blue</w:t>
            </w:r>
            <w:proofErr w:type="spellEnd"/>
            <w:r w:rsidRPr="00E13694">
              <w:rPr>
                <w:rFonts w:ascii="Times New Roman" w:hAnsi="Times New Roman" w:cs="Times New Roman"/>
                <w:sz w:val="20"/>
                <w:szCs w:val="20"/>
              </w:rPr>
              <w:t xml:space="preserve">, 0.5ML ASR   CD65-Pacific </w:t>
            </w:r>
            <w:proofErr w:type="spellStart"/>
            <w:r w:rsidRPr="00E13694">
              <w:rPr>
                <w:rFonts w:ascii="Times New Roman" w:hAnsi="Times New Roman" w:cs="Times New Roman"/>
                <w:sz w:val="20"/>
                <w:szCs w:val="20"/>
              </w:rPr>
              <w:t>Blue</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0.5мл, ASR)</w:t>
            </w:r>
          </w:p>
        </w:tc>
        <w:tc>
          <w:tcPr>
            <w:tcW w:w="1134" w:type="dxa"/>
            <w:vAlign w:val="center"/>
          </w:tcPr>
          <w:p w14:paraId="03EBA0CB"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0184338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47B9D38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CD65+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FL9 (PB), готовий до використання. Об'єм флакону не менше 0,5 мл.</w:t>
            </w:r>
          </w:p>
        </w:tc>
      </w:tr>
      <w:tr w:rsidR="009E6833" w:rsidRPr="00E13694" w14:paraId="45E19380" w14:textId="77777777" w:rsidTr="00EB18CE">
        <w:tc>
          <w:tcPr>
            <w:tcW w:w="709" w:type="dxa"/>
            <w:vAlign w:val="center"/>
          </w:tcPr>
          <w:p w14:paraId="74A12B8B"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64</w:t>
            </w:r>
          </w:p>
        </w:tc>
        <w:tc>
          <w:tcPr>
            <w:tcW w:w="2693" w:type="dxa"/>
            <w:vAlign w:val="center"/>
          </w:tcPr>
          <w:p w14:paraId="661069E1"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CD25-PC7 (1ml, ASR)   CD25-PC7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 мл)</w:t>
            </w:r>
          </w:p>
        </w:tc>
        <w:tc>
          <w:tcPr>
            <w:tcW w:w="1134" w:type="dxa"/>
            <w:vAlign w:val="center"/>
          </w:tcPr>
          <w:p w14:paraId="1EBADCA5"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01AF5BB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F5F4B89"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CD25+ клітин. Реагент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Об'єм флакону не менше 1 мл.</w:t>
            </w:r>
          </w:p>
        </w:tc>
      </w:tr>
      <w:tr w:rsidR="009E6833" w:rsidRPr="00E13694" w14:paraId="4525A8EE" w14:textId="77777777" w:rsidTr="00EB18CE">
        <w:tc>
          <w:tcPr>
            <w:tcW w:w="709" w:type="dxa"/>
            <w:vAlign w:val="center"/>
          </w:tcPr>
          <w:p w14:paraId="79E45FFA"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65</w:t>
            </w:r>
          </w:p>
        </w:tc>
        <w:tc>
          <w:tcPr>
            <w:tcW w:w="2693" w:type="dxa"/>
            <w:vAlign w:val="center"/>
          </w:tcPr>
          <w:p w14:paraId="4942E8C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CD3-PC7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CD3-PC7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26E967A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633B069A"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A7928F8"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CD3+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FL5 (PC7), готовий до використання. Кількість тестів у флаконі не менше 100</w:t>
            </w:r>
          </w:p>
        </w:tc>
      </w:tr>
      <w:tr w:rsidR="009E6833" w:rsidRPr="00E13694" w14:paraId="25B95E5D" w14:textId="77777777" w:rsidTr="00EB18CE">
        <w:tc>
          <w:tcPr>
            <w:tcW w:w="709" w:type="dxa"/>
            <w:vAlign w:val="center"/>
          </w:tcPr>
          <w:p w14:paraId="50CE8F72"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66</w:t>
            </w:r>
          </w:p>
        </w:tc>
        <w:tc>
          <w:tcPr>
            <w:tcW w:w="2693" w:type="dxa"/>
            <w:vAlign w:val="center"/>
          </w:tcPr>
          <w:p w14:paraId="1F61F23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CD4-APC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CD4-APC (</w:t>
            </w:r>
            <w:proofErr w:type="spellStart"/>
            <w:r w:rsidRPr="00E13694">
              <w:rPr>
                <w:rFonts w:ascii="Times New Roman" w:hAnsi="Times New Roman" w:cs="Times New Roman"/>
                <w:sz w:val="20"/>
                <w:szCs w:val="20"/>
              </w:rPr>
              <w:t>моноклональне</w:t>
            </w:r>
            <w:proofErr w:type="spellEnd"/>
            <w:r w:rsidRPr="00E13694">
              <w:rPr>
                <w:rFonts w:ascii="Times New Roman" w:hAnsi="Times New Roman" w:cs="Times New Roman"/>
                <w:sz w:val="20"/>
                <w:szCs w:val="20"/>
              </w:rPr>
              <w:t xml:space="preserve"> антитіло, 100 тестів)</w:t>
            </w:r>
          </w:p>
        </w:tc>
        <w:tc>
          <w:tcPr>
            <w:tcW w:w="1134" w:type="dxa"/>
            <w:vAlign w:val="center"/>
          </w:tcPr>
          <w:p w14:paraId="0B95EDBE"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11CE49A0"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31EB2A0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CD4+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FL6 (APC), готовий до використання. Кількість тестів у флаконі не менше 100</w:t>
            </w:r>
          </w:p>
        </w:tc>
      </w:tr>
      <w:tr w:rsidR="009E6833" w:rsidRPr="00E13694" w14:paraId="10DDD8CF" w14:textId="77777777" w:rsidTr="00EB18CE">
        <w:tc>
          <w:tcPr>
            <w:tcW w:w="709" w:type="dxa"/>
            <w:vAlign w:val="center"/>
          </w:tcPr>
          <w:p w14:paraId="5365D240"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67</w:t>
            </w:r>
          </w:p>
        </w:tc>
        <w:tc>
          <w:tcPr>
            <w:tcW w:w="2693" w:type="dxa"/>
            <w:vAlign w:val="center"/>
          </w:tcPr>
          <w:p w14:paraId="043FD17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CD8-PE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CD8-PE (</w:t>
            </w: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100 тестів)</w:t>
            </w:r>
          </w:p>
        </w:tc>
        <w:tc>
          <w:tcPr>
            <w:tcW w:w="1134" w:type="dxa"/>
            <w:vAlign w:val="center"/>
          </w:tcPr>
          <w:p w14:paraId="1F54AC5C"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0E651A3E"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57AC87A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CD8+ клітин. Реагент  для діагностики</w:t>
            </w:r>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r w:rsidR="009E6833" w:rsidRPr="00E13694" w14:paraId="68FED11B" w14:textId="77777777" w:rsidTr="00EB18CE">
        <w:tc>
          <w:tcPr>
            <w:tcW w:w="709" w:type="dxa"/>
            <w:vAlign w:val="center"/>
          </w:tcPr>
          <w:p w14:paraId="29D33253"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68</w:t>
            </w:r>
          </w:p>
        </w:tc>
        <w:tc>
          <w:tcPr>
            <w:tcW w:w="2693" w:type="dxa"/>
            <w:vAlign w:val="center"/>
          </w:tcPr>
          <w:p w14:paraId="263E6BA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w:t>
            </w:r>
            <w:proofErr w:type="spellEnd"/>
            <w:r w:rsidRPr="00E13694">
              <w:rPr>
                <w:rFonts w:ascii="Times New Roman" w:hAnsi="Times New Roman" w:cs="Times New Roman"/>
                <w:sz w:val="20"/>
                <w:szCs w:val="20"/>
              </w:rPr>
              <w:t>-</w:t>
            </w:r>
            <w:proofErr w:type="spellStart"/>
            <w:r w:rsidRPr="00E13694">
              <w:rPr>
                <w:rFonts w:ascii="Times New Roman" w:hAnsi="Times New Roman" w:cs="Times New Roman"/>
                <w:sz w:val="20"/>
                <w:szCs w:val="20"/>
              </w:rPr>
              <w:t>Kappa</w:t>
            </w:r>
            <w:proofErr w:type="spellEnd"/>
            <w:r w:rsidRPr="00E13694">
              <w:rPr>
                <w:rFonts w:ascii="Times New Roman" w:hAnsi="Times New Roman" w:cs="Times New Roman"/>
                <w:sz w:val="20"/>
                <w:szCs w:val="20"/>
              </w:rPr>
              <w:t>-FITC (</w:t>
            </w:r>
            <w:proofErr w:type="spellStart"/>
            <w:r w:rsidRPr="00E13694">
              <w:rPr>
                <w:rFonts w:ascii="Times New Roman" w:hAnsi="Times New Roman" w:cs="Times New Roman"/>
                <w:sz w:val="20"/>
                <w:szCs w:val="20"/>
              </w:rPr>
              <w:t>Goat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Polyclonal</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w:t>
            </w:r>
            <w:proofErr w:type="spellEnd"/>
            <w:r w:rsidRPr="00E13694">
              <w:rPr>
                <w:rFonts w:ascii="Times New Roman" w:hAnsi="Times New Roman" w:cs="Times New Roman"/>
                <w:sz w:val="20"/>
                <w:szCs w:val="20"/>
              </w:rPr>
              <w:t>-</w:t>
            </w:r>
            <w:proofErr w:type="spellStart"/>
            <w:r w:rsidRPr="00E13694">
              <w:rPr>
                <w:rFonts w:ascii="Times New Roman" w:hAnsi="Times New Roman" w:cs="Times New Roman"/>
                <w:sz w:val="20"/>
                <w:szCs w:val="20"/>
              </w:rPr>
              <w:t>Kappa</w:t>
            </w:r>
            <w:proofErr w:type="spellEnd"/>
            <w:r w:rsidRPr="00E13694">
              <w:rPr>
                <w:rFonts w:ascii="Times New Roman" w:hAnsi="Times New Roman" w:cs="Times New Roman"/>
                <w:sz w:val="20"/>
                <w:szCs w:val="20"/>
              </w:rPr>
              <w:t xml:space="preserve">-FITC (Козяче, </w:t>
            </w:r>
            <w:proofErr w:type="spellStart"/>
            <w:r w:rsidRPr="00E13694">
              <w:rPr>
                <w:rFonts w:ascii="Times New Roman" w:hAnsi="Times New Roman" w:cs="Times New Roman"/>
                <w:sz w:val="20"/>
                <w:szCs w:val="20"/>
              </w:rPr>
              <w:t>поліклональне</w:t>
            </w:r>
            <w:proofErr w:type="spellEnd"/>
            <w:r w:rsidRPr="00E13694">
              <w:rPr>
                <w:rFonts w:ascii="Times New Roman" w:hAnsi="Times New Roman" w:cs="Times New Roman"/>
                <w:sz w:val="20"/>
                <w:szCs w:val="20"/>
              </w:rPr>
              <w:t>) (100 тестів)</w:t>
            </w:r>
          </w:p>
        </w:tc>
        <w:tc>
          <w:tcPr>
            <w:tcW w:w="1134" w:type="dxa"/>
            <w:vAlign w:val="center"/>
          </w:tcPr>
          <w:p w14:paraId="43B5974D"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287A3B71"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7447290D"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легких ланцюгів </w:t>
            </w:r>
            <w:proofErr w:type="spellStart"/>
            <w:r w:rsidRPr="00E13694">
              <w:rPr>
                <w:rFonts w:ascii="Times New Roman" w:hAnsi="Times New Roman" w:cs="Times New Roman"/>
                <w:sz w:val="20"/>
                <w:szCs w:val="20"/>
              </w:rPr>
              <w:t>Kappa</w:t>
            </w:r>
            <w:proofErr w:type="spellEnd"/>
            <w:r w:rsidRPr="00E13694">
              <w:rPr>
                <w:rFonts w:ascii="Times New Roman" w:hAnsi="Times New Roman" w:cs="Times New Roman"/>
                <w:sz w:val="20"/>
                <w:szCs w:val="20"/>
              </w:rPr>
              <w:t xml:space="preserve">+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FL1 (FITC), готовий до використання. Кількість тестів у флаконі не менше 100</w:t>
            </w:r>
          </w:p>
        </w:tc>
      </w:tr>
      <w:tr w:rsidR="009E6833" w:rsidRPr="00E13694" w14:paraId="342DCA3A" w14:textId="77777777" w:rsidTr="00EB18CE">
        <w:tc>
          <w:tcPr>
            <w:tcW w:w="709" w:type="dxa"/>
            <w:vAlign w:val="center"/>
          </w:tcPr>
          <w:p w14:paraId="12A8DC8B"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69</w:t>
            </w:r>
          </w:p>
        </w:tc>
        <w:tc>
          <w:tcPr>
            <w:tcW w:w="2693" w:type="dxa"/>
            <w:vAlign w:val="center"/>
          </w:tcPr>
          <w:p w14:paraId="73216AE7"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w:t>
            </w:r>
            <w:proofErr w:type="spellEnd"/>
            <w:r w:rsidRPr="00E13694">
              <w:rPr>
                <w:rFonts w:ascii="Times New Roman" w:hAnsi="Times New Roman" w:cs="Times New Roman"/>
                <w:sz w:val="20"/>
                <w:szCs w:val="20"/>
              </w:rPr>
              <w:t>-</w:t>
            </w:r>
            <w:proofErr w:type="spellStart"/>
            <w:r w:rsidRPr="00E13694">
              <w:rPr>
                <w:rFonts w:ascii="Times New Roman" w:hAnsi="Times New Roman" w:cs="Times New Roman"/>
                <w:sz w:val="20"/>
                <w:szCs w:val="20"/>
              </w:rPr>
              <w:t>Lambda</w:t>
            </w:r>
            <w:proofErr w:type="spellEnd"/>
            <w:r w:rsidRPr="00E13694">
              <w:rPr>
                <w:rFonts w:ascii="Times New Roman" w:hAnsi="Times New Roman" w:cs="Times New Roman"/>
                <w:sz w:val="20"/>
                <w:szCs w:val="20"/>
              </w:rPr>
              <w:t>-PE (</w:t>
            </w:r>
            <w:proofErr w:type="spellStart"/>
            <w:r w:rsidRPr="00E13694">
              <w:rPr>
                <w:rFonts w:ascii="Times New Roman" w:hAnsi="Times New Roman" w:cs="Times New Roman"/>
                <w:sz w:val="20"/>
                <w:szCs w:val="20"/>
              </w:rPr>
              <w:t>Goat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Polyclonal</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Кон’юговане</w:t>
            </w:r>
            <w:proofErr w:type="spellEnd"/>
            <w:r w:rsidRPr="00E13694">
              <w:rPr>
                <w:rFonts w:ascii="Times New Roman" w:hAnsi="Times New Roman" w:cs="Times New Roman"/>
                <w:sz w:val="20"/>
                <w:szCs w:val="20"/>
              </w:rPr>
              <w:t xml:space="preserve"> антитіло </w:t>
            </w:r>
            <w:proofErr w:type="spellStart"/>
            <w:r w:rsidRPr="00E13694">
              <w:rPr>
                <w:rFonts w:ascii="Times New Roman" w:hAnsi="Times New Roman" w:cs="Times New Roman"/>
                <w:sz w:val="20"/>
                <w:szCs w:val="20"/>
              </w:rPr>
              <w:t>IOTest</w:t>
            </w:r>
            <w:proofErr w:type="spellEnd"/>
            <w:r w:rsidRPr="00E13694">
              <w:rPr>
                <w:rFonts w:ascii="Times New Roman" w:hAnsi="Times New Roman" w:cs="Times New Roman"/>
                <w:sz w:val="20"/>
                <w:szCs w:val="20"/>
              </w:rPr>
              <w:t xml:space="preserve"> </w:t>
            </w:r>
            <w:proofErr w:type="spellStart"/>
            <w:r w:rsidRPr="00E13694">
              <w:rPr>
                <w:rFonts w:ascii="Times New Roman" w:hAnsi="Times New Roman" w:cs="Times New Roman"/>
                <w:sz w:val="20"/>
                <w:szCs w:val="20"/>
              </w:rPr>
              <w:t>Anti</w:t>
            </w:r>
            <w:proofErr w:type="spellEnd"/>
            <w:r w:rsidRPr="00E13694">
              <w:rPr>
                <w:rFonts w:ascii="Times New Roman" w:hAnsi="Times New Roman" w:cs="Times New Roman"/>
                <w:sz w:val="20"/>
                <w:szCs w:val="20"/>
              </w:rPr>
              <w:t>-</w:t>
            </w:r>
            <w:proofErr w:type="spellStart"/>
            <w:r w:rsidRPr="00E13694">
              <w:rPr>
                <w:rFonts w:ascii="Times New Roman" w:hAnsi="Times New Roman" w:cs="Times New Roman"/>
                <w:sz w:val="20"/>
                <w:szCs w:val="20"/>
              </w:rPr>
              <w:t>Lambda</w:t>
            </w:r>
            <w:proofErr w:type="spellEnd"/>
            <w:r w:rsidRPr="00E13694">
              <w:rPr>
                <w:rFonts w:ascii="Times New Roman" w:hAnsi="Times New Roman" w:cs="Times New Roman"/>
                <w:sz w:val="20"/>
                <w:szCs w:val="20"/>
              </w:rPr>
              <w:t xml:space="preserve">-PE (Козяче, </w:t>
            </w:r>
            <w:proofErr w:type="spellStart"/>
            <w:r w:rsidRPr="00E13694">
              <w:rPr>
                <w:rFonts w:ascii="Times New Roman" w:hAnsi="Times New Roman" w:cs="Times New Roman"/>
                <w:sz w:val="20"/>
                <w:szCs w:val="20"/>
              </w:rPr>
              <w:t>поліклональне</w:t>
            </w:r>
            <w:proofErr w:type="spellEnd"/>
            <w:r w:rsidRPr="00E13694">
              <w:rPr>
                <w:rFonts w:ascii="Times New Roman" w:hAnsi="Times New Roman" w:cs="Times New Roman"/>
                <w:sz w:val="20"/>
                <w:szCs w:val="20"/>
              </w:rPr>
              <w:t>) (100 тестів)</w:t>
            </w:r>
          </w:p>
        </w:tc>
        <w:tc>
          <w:tcPr>
            <w:tcW w:w="1134" w:type="dxa"/>
            <w:vAlign w:val="center"/>
          </w:tcPr>
          <w:p w14:paraId="640F18C7" w14:textId="77777777" w:rsidR="009E6833" w:rsidRPr="00E13694" w:rsidRDefault="009E6833" w:rsidP="00EB18CE">
            <w:pPr>
              <w:rPr>
                <w:rFonts w:ascii="Times New Roman" w:hAnsi="Times New Roman" w:cs="Times New Roman"/>
                <w:sz w:val="20"/>
                <w:szCs w:val="20"/>
              </w:rPr>
            </w:pPr>
            <w:r w:rsidRPr="00E13694">
              <w:rPr>
                <w:rFonts w:ascii="Times New Roman" w:hAnsi="Times New Roman" w:cs="Times New Roman"/>
                <w:sz w:val="20"/>
                <w:szCs w:val="20"/>
              </w:rPr>
              <w:t>1</w:t>
            </w:r>
          </w:p>
        </w:tc>
        <w:tc>
          <w:tcPr>
            <w:tcW w:w="1086" w:type="dxa"/>
            <w:vAlign w:val="center"/>
          </w:tcPr>
          <w:p w14:paraId="323663AF"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шт</w:t>
            </w:r>
            <w:proofErr w:type="spellEnd"/>
          </w:p>
        </w:tc>
        <w:tc>
          <w:tcPr>
            <w:tcW w:w="4017" w:type="dxa"/>
          </w:tcPr>
          <w:p w14:paraId="6B9AFECC" w14:textId="77777777" w:rsidR="009E6833" w:rsidRPr="00E13694" w:rsidRDefault="009E6833" w:rsidP="00EB18CE">
            <w:pPr>
              <w:rPr>
                <w:rFonts w:ascii="Times New Roman" w:hAnsi="Times New Roman" w:cs="Times New Roman"/>
                <w:sz w:val="20"/>
                <w:szCs w:val="20"/>
              </w:rPr>
            </w:pPr>
            <w:proofErr w:type="spellStart"/>
            <w:r w:rsidRPr="00E13694">
              <w:rPr>
                <w:rFonts w:ascii="Times New Roman" w:hAnsi="Times New Roman" w:cs="Times New Roman"/>
                <w:sz w:val="20"/>
                <w:szCs w:val="20"/>
              </w:rPr>
              <w:t>Моноклональні</w:t>
            </w:r>
            <w:proofErr w:type="spellEnd"/>
            <w:r w:rsidRPr="00E13694">
              <w:rPr>
                <w:rFonts w:ascii="Times New Roman" w:hAnsi="Times New Roman" w:cs="Times New Roman"/>
                <w:sz w:val="20"/>
                <w:szCs w:val="20"/>
              </w:rPr>
              <w:t xml:space="preserve"> антитіла призначені для ідентифікації та підрахунку в людських біологічних пробах легких ланцюгів </w:t>
            </w:r>
            <w:proofErr w:type="spellStart"/>
            <w:r w:rsidRPr="00E13694">
              <w:rPr>
                <w:rFonts w:ascii="Times New Roman" w:hAnsi="Times New Roman" w:cs="Times New Roman"/>
                <w:sz w:val="20"/>
                <w:szCs w:val="20"/>
              </w:rPr>
              <w:t>Lambda</w:t>
            </w:r>
            <w:proofErr w:type="spellEnd"/>
            <w:r w:rsidRPr="00E13694">
              <w:rPr>
                <w:rFonts w:ascii="Times New Roman" w:hAnsi="Times New Roman" w:cs="Times New Roman"/>
                <w:sz w:val="20"/>
                <w:szCs w:val="20"/>
              </w:rPr>
              <w:t xml:space="preserve">+ клітин. Реагент  для діагностики </w:t>
            </w:r>
            <w:proofErr w:type="spellStart"/>
            <w:r w:rsidRPr="00E13694">
              <w:rPr>
                <w:rFonts w:ascii="Times New Roman" w:hAnsi="Times New Roman" w:cs="Times New Roman"/>
                <w:b/>
                <w:bCs/>
                <w:sz w:val="20"/>
                <w:szCs w:val="20"/>
              </w:rPr>
              <w:t>in</w:t>
            </w:r>
            <w:proofErr w:type="spellEnd"/>
            <w:r w:rsidRPr="00E13694">
              <w:rPr>
                <w:rFonts w:ascii="Times New Roman" w:hAnsi="Times New Roman" w:cs="Times New Roman"/>
                <w:b/>
                <w:bCs/>
                <w:sz w:val="20"/>
                <w:szCs w:val="20"/>
              </w:rPr>
              <w:t xml:space="preserve"> </w:t>
            </w:r>
            <w:proofErr w:type="spellStart"/>
            <w:r w:rsidRPr="00E13694">
              <w:rPr>
                <w:rFonts w:ascii="Times New Roman" w:hAnsi="Times New Roman" w:cs="Times New Roman"/>
                <w:b/>
                <w:bCs/>
                <w:sz w:val="20"/>
                <w:szCs w:val="20"/>
              </w:rPr>
              <w:t>vitro</w:t>
            </w:r>
            <w:proofErr w:type="spellEnd"/>
            <w:r w:rsidRPr="00E13694">
              <w:rPr>
                <w:rFonts w:ascii="Times New Roman" w:hAnsi="Times New Roman" w:cs="Times New Roman"/>
                <w:sz w:val="20"/>
                <w:szCs w:val="20"/>
              </w:rPr>
              <w:t xml:space="preserve">, призначений для використання на проточному </w:t>
            </w:r>
            <w:proofErr w:type="spellStart"/>
            <w:r w:rsidRPr="00E13694">
              <w:rPr>
                <w:rFonts w:ascii="Times New Roman" w:hAnsi="Times New Roman" w:cs="Times New Roman"/>
                <w:sz w:val="20"/>
                <w:szCs w:val="20"/>
              </w:rPr>
              <w:t>цитометрі</w:t>
            </w:r>
            <w:proofErr w:type="spellEnd"/>
            <w:r w:rsidRPr="00E13694">
              <w:rPr>
                <w:rFonts w:ascii="Times New Roman" w:hAnsi="Times New Roman" w:cs="Times New Roman"/>
                <w:sz w:val="20"/>
                <w:szCs w:val="20"/>
              </w:rPr>
              <w:t xml:space="preserve"> на каналі FL2 (PE), готовий до використання. Кількість тестів у флаконі не менше 100</w:t>
            </w:r>
          </w:p>
        </w:tc>
      </w:tr>
    </w:tbl>
    <w:p w14:paraId="5BB3DF1F" w14:textId="77777777" w:rsidR="009E6833" w:rsidRPr="00922386" w:rsidRDefault="009E6833" w:rsidP="009E6833">
      <w:pPr>
        <w:rPr>
          <w:rFonts w:ascii="Times New Roman" w:hAnsi="Times New Roman" w:cs="Times New Roman"/>
          <w:sz w:val="24"/>
          <w:szCs w:val="24"/>
        </w:rPr>
      </w:pPr>
    </w:p>
    <w:p w14:paraId="718D09EE" w14:textId="77777777" w:rsidR="009E6833" w:rsidRPr="00E81BA1" w:rsidRDefault="009E6833" w:rsidP="00E81BA1">
      <w:pPr>
        <w:spacing w:line="20" w:lineRule="atLeast"/>
        <w:rPr>
          <w:rFonts w:ascii="Times New Roman" w:hAnsi="Times New Roman" w:cs="Times New Roman"/>
          <w:sz w:val="24"/>
          <w:szCs w:val="24"/>
          <w:lang w:val="en-US"/>
        </w:rPr>
      </w:pPr>
    </w:p>
    <w:sectPr w:rsidR="009E6833" w:rsidRPr="00E81BA1" w:rsidSect="006A4F4B">
      <w:pgSz w:w="11906" w:h="16838" w:code="9"/>
      <w:pgMar w:top="851" w:right="567" w:bottom="993" w:left="993" w:header="709"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47AFB" w14:textId="77777777" w:rsidR="00335014" w:rsidRDefault="00335014" w:rsidP="00722E3E">
      <w:pPr>
        <w:spacing w:after="0" w:line="240" w:lineRule="auto"/>
      </w:pPr>
      <w:r>
        <w:separator/>
      </w:r>
    </w:p>
  </w:endnote>
  <w:endnote w:type="continuationSeparator" w:id="0">
    <w:p w14:paraId="3E4D7357" w14:textId="77777777" w:rsidR="00335014" w:rsidRDefault="00335014" w:rsidP="00722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ambria"/>
    <w:charset w:val="8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38905" w14:textId="77777777" w:rsidR="00335014" w:rsidRDefault="00335014" w:rsidP="00722E3E">
      <w:pPr>
        <w:spacing w:after="0" w:line="240" w:lineRule="auto"/>
      </w:pPr>
      <w:r>
        <w:separator/>
      </w:r>
    </w:p>
  </w:footnote>
  <w:footnote w:type="continuationSeparator" w:id="0">
    <w:p w14:paraId="5111769B" w14:textId="77777777" w:rsidR="00335014" w:rsidRDefault="00335014" w:rsidP="00722E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hint="default"/>
        <w:color w:val="000000"/>
        <w:sz w:val="21"/>
        <w:szCs w:val="21"/>
        <w:shd w:val="clear" w:color="auto" w:fill="FFFFFF"/>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00"/>
        <w:sz w:val="21"/>
        <w:szCs w:val="21"/>
        <w:shd w:val="clear" w:color="auto" w:fill="FFFFFF"/>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00"/>
        <w:sz w:val="21"/>
        <w:szCs w:val="21"/>
        <w:shd w:val="clear" w:color="auto" w:fill="FFFFFF"/>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39D56FC"/>
    <w:multiLevelType w:val="hybridMultilevel"/>
    <w:tmpl w:val="9410D524"/>
    <w:lvl w:ilvl="0" w:tplc="CC428B04">
      <w:start w:val="10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B8356A4"/>
    <w:multiLevelType w:val="hybridMultilevel"/>
    <w:tmpl w:val="337EBF46"/>
    <w:lvl w:ilvl="0" w:tplc="13BA03F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72D94D14"/>
    <w:multiLevelType w:val="hybridMultilevel"/>
    <w:tmpl w:val="72129370"/>
    <w:lvl w:ilvl="0" w:tplc="0C9AB21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743064545">
    <w:abstractNumId w:val="0"/>
  </w:num>
  <w:num w:numId="2" w16cid:durableId="1332636343">
    <w:abstractNumId w:val="3"/>
  </w:num>
  <w:num w:numId="3" w16cid:durableId="1809661596">
    <w:abstractNumId w:val="2"/>
  </w:num>
  <w:num w:numId="4" w16cid:durableId="4602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BA9"/>
    <w:rsid w:val="00002953"/>
    <w:rsid w:val="00014714"/>
    <w:rsid w:val="00020ACA"/>
    <w:rsid w:val="000966BC"/>
    <w:rsid w:val="000C1650"/>
    <w:rsid w:val="0010522E"/>
    <w:rsid w:val="00106AB7"/>
    <w:rsid w:val="001318D0"/>
    <w:rsid w:val="001462EE"/>
    <w:rsid w:val="0016583D"/>
    <w:rsid w:val="00196B9A"/>
    <w:rsid w:val="002263E6"/>
    <w:rsid w:val="00233293"/>
    <w:rsid w:val="002608E9"/>
    <w:rsid w:val="002657D6"/>
    <w:rsid w:val="00272F9E"/>
    <w:rsid w:val="002F6AD7"/>
    <w:rsid w:val="0030036D"/>
    <w:rsid w:val="00301391"/>
    <w:rsid w:val="00320733"/>
    <w:rsid w:val="00321CB9"/>
    <w:rsid w:val="0032295F"/>
    <w:rsid w:val="00335014"/>
    <w:rsid w:val="0037401F"/>
    <w:rsid w:val="003772F4"/>
    <w:rsid w:val="003D3EDB"/>
    <w:rsid w:val="003E6F65"/>
    <w:rsid w:val="003F75B8"/>
    <w:rsid w:val="004154CD"/>
    <w:rsid w:val="004634C0"/>
    <w:rsid w:val="004701A2"/>
    <w:rsid w:val="0047542E"/>
    <w:rsid w:val="004B6794"/>
    <w:rsid w:val="004E5591"/>
    <w:rsid w:val="005312D2"/>
    <w:rsid w:val="00573FFF"/>
    <w:rsid w:val="00574BF5"/>
    <w:rsid w:val="005808C3"/>
    <w:rsid w:val="005B0BC8"/>
    <w:rsid w:val="005E583C"/>
    <w:rsid w:val="00614FCB"/>
    <w:rsid w:val="00626A5E"/>
    <w:rsid w:val="00635A8B"/>
    <w:rsid w:val="00636178"/>
    <w:rsid w:val="00654215"/>
    <w:rsid w:val="006A4F4B"/>
    <w:rsid w:val="006C4BC8"/>
    <w:rsid w:val="006D159B"/>
    <w:rsid w:val="006D4FC4"/>
    <w:rsid w:val="00722E3E"/>
    <w:rsid w:val="007375F4"/>
    <w:rsid w:val="0076144E"/>
    <w:rsid w:val="007A50CE"/>
    <w:rsid w:val="008049ED"/>
    <w:rsid w:val="008061CF"/>
    <w:rsid w:val="00826B2F"/>
    <w:rsid w:val="00886844"/>
    <w:rsid w:val="008B15E1"/>
    <w:rsid w:val="008D0BFD"/>
    <w:rsid w:val="008D22EE"/>
    <w:rsid w:val="008E0633"/>
    <w:rsid w:val="0090774E"/>
    <w:rsid w:val="00913AB3"/>
    <w:rsid w:val="00922386"/>
    <w:rsid w:val="009228C0"/>
    <w:rsid w:val="00942237"/>
    <w:rsid w:val="00996389"/>
    <w:rsid w:val="009B2D44"/>
    <w:rsid w:val="009E6833"/>
    <w:rsid w:val="00AF2D30"/>
    <w:rsid w:val="00AF2FB4"/>
    <w:rsid w:val="00AF439D"/>
    <w:rsid w:val="00B46AB7"/>
    <w:rsid w:val="00B53BEE"/>
    <w:rsid w:val="00B57344"/>
    <w:rsid w:val="00BC23BD"/>
    <w:rsid w:val="00BD2639"/>
    <w:rsid w:val="00C32127"/>
    <w:rsid w:val="00C34B37"/>
    <w:rsid w:val="00C41BC2"/>
    <w:rsid w:val="00C41DAC"/>
    <w:rsid w:val="00C5295D"/>
    <w:rsid w:val="00C55D06"/>
    <w:rsid w:val="00C777CC"/>
    <w:rsid w:val="00C909EF"/>
    <w:rsid w:val="00CD1585"/>
    <w:rsid w:val="00D1291B"/>
    <w:rsid w:val="00D33972"/>
    <w:rsid w:val="00D90AED"/>
    <w:rsid w:val="00DA66E3"/>
    <w:rsid w:val="00DC2B28"/>
    <w:rsid w:val="00DF4D1E"/>
    <w:rsid w:val="00E0556E"/>
    <w:rsid w:val="00E13694"/>
    <w:rsid w:val="00E6213A"/>
    <w:rsid w:val="00E81BA1"/>
    <w:rsid w:val="00E8431F"/>
    <w:rsid w:val="00E86333"/>
    <w:rsid w:val="00E87554"/>
    <w:rsid w:val="00E91346"/>
    <w:rsid w:val="00EC49D4"/>
    <w:rsid w:val="00F07836"/>
    <w:rsid w:val="00F475EB"/>
    <w:rsid w:val="00F56BA9"/>
    <w:rsid w:val="00F907BF"/>
    <w:rsid w:val="00FE4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6BEE8"/>
  <w15:chartTrackingRefBased/>
  <w15:docId w15:val="{634592DF-F1F1-44DA-AA6B-49856343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9077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74BF5"/>
    <w:pPr>
      <w:widowControl w:val="0"/>
      <w:suppressAutoHyphens/>
      <w:spacing w:after="0" w:line="240" w:lineRule="auto"/>
    </w:pPr>
    <w:rPr>
      <w:rFonts w:ascii="Times New Roman" w:eastAsia="Times New Roman" w:hAnsi="Times New Roman" w:cs="Times New Roman"/>
      <w:kern w:val="1"/>
      <w:sz w:val="28"/>
      <w:szCs w:val="24"/>
      <w:lang w:eastAsia="ar-SA"/>
      <w14:ligatures w14:val="none"/>
    </w:rPr>
  </w:style>
  <w:style w:type="character" w:styleId="a3">
    <w:name w:val="annotation reference"/>
    <w:basedOn w:val="a0"/>
    <w:uiPriority w:val="99"/>
    <w:semiHidden/>
    <w:unhideWhenUsed/>
    <w:rsid w:val="00014714"/>
    <w:rPr>
      <w:sz w:val="16"/>
      <w:szCs w:val="16"/>
    </w:rPr>
  </w:style>
  <w:style w:type="paragraph" w:styleId="a4">
    <w:name w:val="annotation text"/>
    <w:basedOn w:val="a"/>
    <w:link w:val="a5"/>
    <w:uiPriority w:val="99"/>
    <w:semiHidden/>
    <w:unhideWhenUsed/>
    <w:rsid w:val="00014714"/>
    <w:pPr>
      <w:spacing w:line="240" w:lineRule="auto"/>
    </w:pPr>
    <w:rPr>
      <w:sz w:val="20"/>
      <w:szCs w:val="20"/>
    </w:rPr>
  </w:style>
  <w:style w:type="character" w:customStyle="1" w:styleId="a5">
    <w:name w:val="Текст примечания Знак"/>
    <w:basedOn w:val="a0"/>
    <w:link w:val="a4"/>
    <w:uiPriority w:val="99"/>
    <w:semiHidden/>
    <w:rsid w:val="00014714"/>
    <w:rPr>
      <w:sz w:val="20"/>
      <w:szCs w:val="20"/>
    </w:rPr>
  </w:style>
  <w:style w:type="paragraph" w:styleId="a6">
    <w:name w:val="annotation subject"/>
    <w:basedOn w:val="a4"/>
    <w:next w:val="a4"/>
    <w:link w:val="a7"/>
    <w:uiPriority w:val="99"/>
    <w:semiHidden/>
    <w:unhideWhenUsed/>
    <w:rsid w:val="00014714"/>
    <w:rPr>
      <w:b/>
      <w:bCs/>
    </w:rPr>
  </w:style>
  <w:style w:type="character" w:customStyle="1" w:styleId="a7">
    <w:name w:val="Тема примечания Знак"/>
    <w:basedOn w:val="a5"/>
    <w:link w:val="a6"/>
    <w:uiPriority w:val="99"/>
    <w:semiHidden/>
    <w:rsid w:val="00014714"/>
    <w:rPr>
      <w:b/>
      <w:bCs/>
      <w:sz w:val="20"/>
      <w:szCs w:val="20"/>
    </w:rPr>
  </w:style>
  <w:style w:type="paragraph" w:styleId="a8">
    <w:name w:val="List Paragraph"/>
    <w:basedOn w:val="a"/>
    <w:uiPriority w:val="34"/>
    <w:qFormat/>
    <w:rsid w:val="00635A8B"/>
    <w:pPr>
      <w:ind w:left="720"/>
      <w:contextualSpacing/>
    </w:pPr>
  </w:style>
  <w:style w:type="paragraph" w:styleId="a9">
    <w:name w:val="header"/>
    <w:basedOn w:val="a"/>
    <w:link w:val="aa"/>
    <w:uiPriority w:val="99"/>
    <w:unhideWhenUsed/>
    <w:rsid w:val="00722E3E"/>
    <w:pPr>
      <w:tabs>
        <w:tab w:val="center" w:pos="4513"/>
        <w:tab w:val="right" w:pos="9026"/>
      </w:tabs>
      <w:spacing w:after="0" w:line="240" w:lineRule="auto"/>
    </w:pPr>
  </w:style>
  <w:style w:type="character" w:customStyle="1" w:styleId="aa">
    <w:name w:val="Верхний колонтитул Знак"/>
    <w:basedOn w:val="a0"/>
    <w:link w:val="a9"/>
    <w:uiPriority w:val="99"/>
    <w:rsid w:val="00722E3E"/>
  </w:style>
  <w:style w:type="paragraph" w:styleId="ab">
    <w:name w:val="footer"/>
    <w:basedOn w:val="a"/>
    <w:link w:val="ac"/>
    <w:uiPriority w:val="99"/>
    <w:unhideWhenUsed/>
    <w:rsid w:val="00722E3E"/>
    <w:pPr>
      <w:tabs>
        <w:tab w:val="center" w:pos="4513"/>
        <w:tab w:val="right" w:pos="9026"/>
      </w:tabs>
      <w:spacing w:after="0" w:line="240" w:lineRule="auto"/>
    </w:pPr>
  </w:style>
  <w:style w:type="character" w:customStyle="1" w:styleId="ac">
    <w:name w:val="Нижний колонтитул Знак"/>
    <w:basedOn w:val="a0"/>
    <w:link w:val="ab"/>
    <w:uiPriority w:val="99"/>
    <w:rsid w:val="00722E3E"/>
  </w:style>
  <w:style w:type="character" w:customStyle="1" w:styleId="10">
    <w:name w:val="Заголовок 1 Знак"/>
    <w:basedOn w:val="a0"/>
    <w:link w:val="1"/>
    <w:uiPriority w:val="9"/>
    <w:rsid w:val="0090774E"/>
    <w:rPr>
      <w:rFonts w:ascii="Times New Roman" w:eastAsia="Times New Roman" w:hAnsi="Times New Roman" w:cs="Times New Roman"/>
      <w:b/>
      <w:bCs/>
      <w:kern w:val="36"/>
      <w:sz w:val="48"/>
      <w:szCs w:val="48"/>
      <w:lang w:eastAsia="uk-UA"/>
      <w14:ligatures w14:val="none"/>
    </w:rPr>
  </w:style>
  <w:style w:type="table" w:styleId="ad">
    <w:name w:val="Table Grid"/>
    <w:basedOn w:val="a1"/>
    <w:uiPriority w:val="39"/>
    <w:rsid w:val="00E9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503617">
      <w:bodyDiv w:val="1"/>
      <w:marLeft w:val="0"/>
      <w:marRight w:val="0"/>
      <w:marTop w:val="0"/>
      <w:marBottom w:val="0"/>
      <w:divBdr>
        <w:top w:val="none" w:sz="0" w:space="0" w:color="auto"/>
        <w:left w:val="none" w:sz="0" w:space="0" w:color="auto"/>
        <w:bottom w:val="none" w:sz="0" w:space="0" w:color="auto"/>
        <w:right w:val="none" w:sz="0" w:space="0" w:color="auto"/>
      </w:divBdr>
    </w:div>
    <w:div w:id="359360699">
      <w:bodyDiv w:val="1"/>
      <w:marLeft w:val="0"/>
      <w:marRight w:val="0"/>
      <w:marTop w:val="0"/>
      <w:marBottom w:val="0"/>
      <w:divBdr>
        <w:top w:val="none" w:sz="0" w:space="0" w:color="auto"/>
        <w:left w:val="none" w:sz="0" w:space="0" w:color="auto"/>
        <w:bottom w:val="none" w:sz="0" w:space="0" w:color="auto"/>
        <w:right w:val="none" w:sz="0" w:space="0" w:color="auto"/>
      </w:divBdr>
    </w:div>
    <w:div w:id="612904954">
      <w:bodyDiv w:val="1"/>
      <w:marLeft w:val="0"/>
      <w:marRight w:val="0"/>
      <w:marTop w:val="0"/>
      <w:marBottom w:val="0"/>
      <w:divBdr>
        <w:top w:val="none" w:sz="0" w:space="0" w:color="auto"/>
        <w:left w:val="none" w:sz="0" w:space="0" w:color="auto"/>
        <w:bottom w:val="none" w:sz="0" w:space="0" w:color="auto"/>
        <w:right w:val="none" w:sz="0" w:space="0" w:color="auto"/>
      </w:divBdr>
    </w:div>
    <w:div w:id="625046082">
      <w:bodyDiv w:val="1"/>
      <w:marLeft w:val="0"/>
      <w:marRight w:val="0"/>
      <w:marTop w:val="0"/>
      <w:marBottom w:val="0"/>
      <w:divBdr>
        <w:top w:val="none" w:sz="0" w:space="0" w:color="auto"/>
        <w:left w:val="none" w:sz="0" w:space="0" w:color="auto"/>
        <w:bottom w:val="none" w:sz="0" w:space="0" w:color="auto"/>
        <w:right w:val="none" w:sz="0" w:space="0" w:color="auto"/>
      </w:divBdr>
    </w:div>
    <w:div w:id="1240486536">
      <w:bodyDiv w:val="1"/>
      <w:marLeft w:val="0"/>
      <w:marRight w:val="0"/>
      <w:marTop w:val="0"/>
      <w:marBottom w:val="0"/>
      <w:divBdr>
        <w:top w:val="none" w:sz="0" w:space="0" w:color="auto"/>
        <w:left w:val="none" w:sz="0" w:space="0" w:color="auto"/>
        <w:bottom w:val="none" w:sz="0" w:space="0" w:color="auto"/>
        <w:right w:val="none" w:sz="0" w:space="0" w:color="auto"/>
      </w:divBdr>
    </w:div>
    <w:div w:id="1438057126">
      <w:bodyDiv w:val="1"/>
      <w:marLeft w:val="0"/>
      <w:marRight w:val="0"/>
      <w:marTop w:val="0"/>
      <w:marBottom w:val="0"/>
      <w:divBdr>
        <w:top w:val="none" w:sz="0" w:space="0" w:color="auto"/>
        <w:left w:val="none" w:sz="0" w:space="0" w:color="auto"/>
        <w:bottom w:val="none" w:sz="0" w:space="0" w:color="auto"/>
        <w:right w:val="none" w:sz="0" w:space="0" w:color="auto"/>
      </w:divBdr>
    </w:div>
    <w:div w:id="1970822654">
      <w:bodyDiv w:val="1"/>
      <w:marLeft w:val="0"/>
      <w:marRight w:val="0"/>
      <w:marTop w:val="0"/>
      <w:marBottom w:val="0"/>
      <w:divBdr>
        <w:top w:val="none" w:sz="0" w:space="0" w:color="auto"/>
        <w:left w:val="none" w:sz="0" w:space="0" w:color="auto"/>
        <w:bottom w:val="none" w:sz="0" w:space="0" w:color="auto"/>
        <w:right w:val="none" w:sz="0" w:space="0" w:color="auto"/>
      </w:divBdr>
    </w:div>
    <w:div w:id="198458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9043</Words>
  <Characters>51546</Characters>
  <Application>Microsoft Office Word</Application>
  <DocSecurity>0</DocSecurity>
  <Lines>429</Lines>
  <Paragraphs>120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User5 ASB</cp:lastModifiedBy>
  <cp:revision>5</cp:revision>
  <dcterms:created xsi:type="dcterms:W3CDTF">2024-05-16T12:34:00Z</dcterms:created>
  <dcterms:modified xsi:type="dcterms:W3CDTF">2024-06-05T07:46:00Z</dcterms:modified>
</cp:coreProperties>
</file>